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929" w:rsidRDefault="00B403AC">
      <w:pPr>
        <w:spacing w:after="0"/>
        <w:ind w:firstLine="709"/>
        <w:jc w:val="center"/>
        <w:rPr>
          <w:rFonts w:eastAsia="Times New Roman" w:cs="Times New Roman"/>
          <w:szCs w:val="28"/>
          <w:lang w:eastAsia="ru-RU"/>
        </w:rPr>
      </w:pPr>
      <w:bookmarkStart w:id="0" w:name="_Hlk94077561"/>
      <w:bookmarkStart w:id="1" w:name="_Hlk99550622"/>
      <w:r>
        <w:rPr>
          <w:rFonts w:eastAsia="Times New Roman" w:cs="Times New Roman"/>
          <w:szCs w:val="28"/>
          <w:lang w:eastAsia="ru-RU"/>
        </w:rPr>
        <w:t>Наименование образовательной организации</w:t>
      </w:r>
    </w:p>
    <w:p w:rsidR="00AE2929" w:rsidRDefault="00AE2929">
      <w:pPr>
        <w:spacing w:after="0"/>
        <w:ind w:firstLine="709"/>
        <w:jc w:val="center"/>
        <w:rPr>
          <w:rFonts w:eastAsia="Times New Roman" w:cs="Times New Roman"/>
          <w:szCs w:val="28"/>
          <w:lang w:eastAsia="ru-RU"/>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417"/>
        <w:gridCol w:w="4388"/>
      </w:tblGrid>
      <w:tr w:rsidR="00AE2929">
        <w:tc>
          <w:tcPr>
            <w:tcW w:w="4390" w:type="dxa"/>
          </w:tcPr>
          <w:p w:rsidR="00AE2929" w:rsidRDefault="00AE2929">
            <w:pPr>
              <w:jc w:val="both"/>
              <w:rPr>
                <w:rFonts w:eastAsia="Times New Roman" w:cs="Times New Roman"/>
                <w:sz w:val="24"/>
                <w:szCs w:val="24"/>
                <w:lang w:eastAsia="ru-RU"/>
              </w:rPr>
            </w:pPr>
            <w:bookmarkStart w:id="2" w:name="_Hlk99363632"/>
          </w:p>
        </w:tc>
        <w:tc>
          <w:tcPr>
            <w:tcW w:w="1417" w:type="dxa"/>
          </w:tcPr>
          <w:p w:rsidR="00AE2929" w:rsidRDefault="00AE2929">
            <w:pPr>
              <w:jc w:val="both"/>
              <w:rPr>
                <w:rFonts w:eastAsia="Times New Roman" w:cs="Times New Roman"/>
                <w:sz w:val="24"/>
                <w:szCs w:val="24"/>
                <w:lang w:eastAsia="ru-RU"/>
              </w:rPr>
            </w:pPr>
          </w:p>
        </w:tc>
        <w:tc>
          <w:tcPr>
            <w:tcW w:w="4388" w:type="dxa"/>
            <w:vAlign w:val="bottom"/>
          </w:tcPr>
          <w:p w:rsidR="00AE2929" w:rsidRDefault="00B403AC">
            <w:pPr>
              <w:jc w:val="right"/>
              <w:rPr>
                <w:rFonts w:eastAsia="Times New Roman" w:cs="Times New Roman"/>
                <w:szCs w:val="28"/>
                <w:lang w:eastAsia="ru-RU"/>
              </w:rPr>
            </w:pPr>
            <w:r>
              <w:rPr>
                <w:rFonts w:eastAsia="Times New Roman" w:cs="Times New Roman"/>
                <w:szCs w:val="28"/>
                <w:lang w:eastAsia="ru-RU"/>
              </w:rPr>
              <w:t>УТВЕРЖДАЮ</w:t>
            </w:r>
          </w:p>
        </w:tc>
      </w:tr>
      <w:tr w:rsidR="00AE2929">
        <w:trPr>
          <w:trHeight w:val="768"/>
        </w:trPr>
        <w:tc>
          <w:tcPr>
            <w:tcW w:w="4390" w:type="dxa"/>
          </w:tcPr>
          <w:p w:rsidR="00AE2929" w:rsidRDefault="00AE2929">
            <w:pPr>
              <w:jc w:val="both"/>
              <w:rPr>
                <w:rFonts w:eastAsia="Times New Roman" w:cs="Times New Roman"/>
                <w:sz w:val="24"/>
                <w:szCs w:val="24"/>
                <w:lang w:eastAsia="ru-RU"/>
              </w:rPr>
            </w:pPr>
          </w:p>
        </w:tc>
        <w:tc>
          <w:tcPr>
            <w:tcW w:w="1417" w:type="dxa"/>
          </w:tcPr>
          <w:p w:rsidR="00AE2929" w:rsidRDefault="00AE2929">
            <w:pPr>
              <w:jc w:val="both"/>
              <w:rPr>
                <w:rFonts w:eastAsia="Times New Roman" w:cs="Times New Roman"/>
                <w:sz w:val="24"/>
                <w:szCs w:val="24"/>
                <w:lang w:eastAsia="ru-RU"/>
              </w:rPr>
            </w:pPr>
          </w:p>
        </w:tc>
        <w:tc>
          <w:tcPr>
            <w:tcW w:w="4388" w:type="dxa"/>
            <w:vAlign w:val="bottom"/>
          </w:tcPr>
          <w:p w:rsidR="00AE2929" w:rsidRDefault="00B403AC">
            <w:pPr>
              <w:jc w:val="right"/>
              <w:rPr>
                <w:rFonts w:eastAsia="Times New Roman" w:cs="Times New Roman"/>
                <w:szCs w:val="28"/>
                <w:lang w:eastAsia="ru-RU"/>
              </w:rPr>
            </w:pPr>
            <w:r>
              <w:rPr>
                <w:rFonts w:eastAsia="Times New Roman" w:cs="Times New Roman"/>
                <w:szCs w:val="28"/>
                <w:lang w:eastAsia="ru-RU"/>
              </w:rPr>
              <w:t>___________________И.И. Петров</w:t>
            </w:r>
          </w:p>
        </w:tc>
      </w:tr>
      <w:tr w:rsidR="00AE2929">
        <w:trPr>
          <w:trHeight w:val="407"/>
        </w:trPr>
        <w:tc>
          <w:tcPr>
            <w:tcW w:w="4390" w:type="dxa"/>
          </w:tcPr>
          <w:p w:rsidR="00AE2929" w:rsidRDefault="00AE2929">
            <w:pPr>
              <w:jc w:val="both"/>
              <w:rPr>
                <w:rFonts w:eastAsia="Times New Roman" w:cs="Times New Roman"/>
                <w:sz w:val="24"/>
                <w:szCs w:val="24"/>
                <w:lang w:eastAsia="ru-RU"/>
              </w:rPr>
            </w:pPr>
          </w:p>
        </w:tc>
        <w:tc>
          <w:tcPr>
            <w:tcW w:w="1417" w:type="dxa"/>
          </w:tcPr>
          <w:p w:rsidR="00AE2929" w:rsidRDefault="00AE2929">
            <w:pPr>
              <w:jc w:val="both"/>
              <w:rPr>
                <w:rFonts w:eastAsia="Times New Roman" w:cs="Times New Roman"/>
                <w:sz w:val="24"/>
                <w:szCs w:val="24"/>
                <w:lang w:eastAsia="ru-RU"/>
              </w:rPr>
            </w:pPr>
          </w:p>
        </w:tc>
        <w:tc>
          <w:tcPr>
            <w:tcW w:w="4388" w:type="dxa"/>
            <w:vAlign w:val="bottom"/>
          </w:tcPr>
          <w:p w:rsidR="00AE2929" w:rsidRDefault="00B403AC">
            <w:pPr>
              <w:jc w:val="right"/>
              <w:rPr>
                <w:rFonts w:eastAsia="Times New Roman" w:cs="Times New Roman"/>
                <w:szCs w:val="28"/>
                <w:lang w:eastAsia="ru-RU"/>
              </w:rPr>
            </w:pPr>
            <w:r>
              <w:rPr>
                <w:rFonts w:eastAsia="Times New Roman" w:cs="Times New Roman"/>
                <w:szCs w:val="28"/>
                <w:lang w:eastAsia="ru-RU"/>
              </w:rPr>
              <w:t>«____» _______________ 202</w:t>
            </w:r>
            <w:r w:rsidR="004A603A">
              <w:rPr>
                <w:rFonts w:eastAsia="Times New Roman" w:cs="Times New Roman"/>
                <w:szCs w:val="28"/>
                <w:lang w:eastAsia="ru-RU"/>
              </w:rPr>
              <w:t>4</w:t>
            </w:r>
            <w:r>
              <w:rPr>
                <w:rFonts w:eastAsia="Times New Roman" w:cs="Times New Roman"/>
                <w:szCs w:val="28"/>
                <w:lang w:eastAsia="ru-RU"/>
              </w:rPr>
              <w:t>г.</w:t>
            </w:r>
            <w:bookmarkEnd w:id="2"/>
          </w:p>
        </w:tc>
      </w:tr>
    </w:tbl>
    <w:p w:rsidR="00AE2929" w:rsidRDefault="00AE2929">
      <w:pPr>
        <w:spacing w:after="0"/>
        <w:ind w:firstLine="709"/>
        <w:jc w:val="both"/>
        <w:rPr>
          <w:rFonts w:eastAsia="Times New Roman" w:cs="Times New Roman"/>
          <w:sz w:val="24"/>
          <w:szCs w:val="24"/>
          <w:lang w:eastAsia="ru-RU"/>
        </w:rPr>
      </w:pPr>
    </w:p>
    <w:p w:rsidR="00AE2929" w:rsidRDefault="00AE2929">
      <w:pPr>
        <w:spacing w:after="0"/>
        <w:ind w:firstLine="709"/>
        <w:jc w:val="both"/>
        <w:rPr>
          <w:rFonts w:eastAsia="Times New Roman" w:cs="Times New Roman"/>
          <w:sz w:val="24"/>
          <w:szCs w:val="24"/>
          <w:lang w:eastAsia="ru-RU"/>
        </w:rPr>
      </w:pPr>
    </w:p>
    <w:bookmarkEnd w:id="0"/>
    <w:p w:rsidR="00AE2929" w:rsidRDefault="00AE2929">
      <w:pPr>
        <w:spacing w:after="0"/>
        <w:ind w:firstLine="709"/>
        <w:jc w:val="both"/>
        <w:rPr>
          <w:rFonts w:eastAsia="Times New Roman" w:cs="Times New Roman"/>
          <w:sz w:val="24"/>
          <w:szCs w:val="24"/>
          <w:lang w:eastAsia="ru-RU"/>
        </w:rPr>
      </w:pPr>
    </w:p>
    <w:bookmarkEnd w:id="1"/>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rsidP="00B403AC">
      <w:pPr>
        <w:spacing w:after="0"/>
        <w:ind w:firstLine="567"/>
        <w:jc w:val="center"/>
        <w:rPr>
          <w:rFonts w:eastAsia="Times New Roman" w:cs="Times New Roman"/>
          <w:sz w:val="24"/>
          <w:szCs w:val="24"/>
          <w:lang w:eastAsia="ru-RU"/>
        </w:rPr>
      </w:pPr>
    </w:p>
    <w:p w:rsidR="00B403AC" w:rsidRDefault="00B403AC" w:rsidP="00A903F5">
      <w:pPr>
        <w:spacing w:after="0"/>
        <w:jc w:val="center"/>
        <w:rPr>
          <w:rFonts w:eastAsia="Times New Roman" w:cs="Times New Roman"/>
          <w:b/>
          <w:bCs/>
          <w:sz w:val="32"/>
          <w:szCs w:val="32"/>
          <w:lang w:eastAsia="ru-RU"/>
        </w:rPr>
      </w:pPr>
      <w:r w:rsidRPr="00B403AC">
        <w:rPr>
          <w:rFonts w:eastAsia="Times New Roman" w:cs="Times New Roman"/>
          <w:b/>
          <w:bCs/>
          <w:sz w:val="32"/>
          <w:szCs w:val="32"/>
          <w:lang w:eastAsia="ru-RU"/>
        </w:rPr>
        <w:t>Программа обучения и</w:t>
      </w:r>
    </w:p>
    <w:p w:rsidR="00B403AC" w:rsidRDefault="00B403AC" w:rsidP="00A903F5">
      <w:pPr>
        <w:spacing w:after="0"/>
        <w:jc w:val="center"/>
        <w:rPr>
          <w:rFonts w:eastAsia="Times New Roman" w:cs="Times New Roman"/>
          <w:b/>
          <w:bCs/>
          <w:sz w:val="32"/>
          <w:szCs w:val="32"/>
          <w:lang w:eastAsia="ru-RU"/>
        </w:rPr>
      </w:pPr>
      <w:r w:rsidRPr="00B403AC">
        <w:rPr>
          <w:rFonts w:eastAsia="Times New Roman" w:cs="Times New Roman"/>
          <w:b/>
          <w:bCs/>
          <w:sz w:val="32"/>
          <w:szCs w:val="32"/>
          <w:lang w:eastAsia="ru-RU"/>
        </w:rPr>
        <w:t>проверки знаний требований охраны труда</w:t>
      </w:r>
    </w:p>
    <w:p w:rsidR="00A903F5" w:rsidRDefault="00116FE0" w:rsidP="00A903F5">
      <w:pPr>
        <w:spacing w:after="0"/>
        <w:jc w:val="center"/>
        <w:rPr>
          <w:rFonts w:eastAsia="Times New Roman" w:cs="Times New Roman"/>
          <w:b/>
          <w:bCs/>
          <w:sz w:val="32"/>
          <w:szCs w:val="32"/>
          <w:lang w:eastAsia="ru-RU"/>
        </w:rPr>
      </w:pPr>
      <w:r w:rsidRPr="00116FE0">
        <w:rPr>
          <w:rFonts w:eastAsia="Times New Roman" w:cs="Times New Roman"/>
          <w:b/>
          <w:bCs/>
          <w:sz w:val="32"/>
          <w:szCs w:val="32"/>
          <w:lang w:eastAsia="ru-RU"/>
        </w:rPr>
        <w:t xml:space="preserve">безопасным методам и приемам выполнения </w:t>
      </w:r>
      <w:r w:rsidR="00A903F5" w:rsidRPr="00A903F5">
        <w:rPr>
          <w:rFonts w:eastAsia="Times New Roman" w:cs="Times New Roman"/>
          <w:b/>
          <w:bCs/>
          <w:sz w:val="32"/>
          <w:szCs w:val="32"/>
          <w:lang w:eastAsia="ru-RU"/>
        </w:rPr>
        <w:t xml:space="preserve">ремонтных, </w:t>
      </w:r>
    </w:p>
    <w:p w:rsidR="00AE2929" w:rsidRDefault="00A903F5" w:rsidP="00A903F5">
      <w:pPr>
        <w:spacing w:after="0"/>
        <w:jc w:val="center"/>
        <w:rPr>
          <w:rFonts w:eastAsia="Times New Roman" w:cs="Times New Roman"/>
          <w:sz w:val="24"/>
          <w:szCs w:val="24"/>
          <w:lang w:eastAsia="ru-RU"/>
        </w:rPr>
      </w:pPr>
      <w:r w:rsidRPr="00A903F5">
        <w:rPr>
          <w:rFonts w:eastAsia="Times New Roman" w:cs="Times New Roman"/>
          <w:b/>
          <w:bCs/>
          <w:sz w:val="32"/>
          <w:szCs w:val="32"/>
          <w:lang w:eastAsia="ru-RU"/>
        </w:rPr>
        <w:t>монтажных и демонтажных работ зданий и сооружений</w:t>
      </w:r>
    </w:p>
    <w:p w:rsidR="00AE2929" w:rsidRDefault="00AE2929" w:rsidP="00A903F5">
      <w:pPr>
        <w:spacing w:after="0"/>
        <w:jc w:val="center"/>
        <w:rPr>
          <w:rFonts w:eastAsia="Times New Roman" w:cs="Times New Roman"/>
          <w:sz w:val="24"/>
          <w:szCs w:val="24"/>
          <w:lang w:eastAsia="ru-RU"/>
        </w:rPr>
      </w:pPr>
    </w:p>
    <w:p w:rsidR="00AE2929" w:rsidRDefault="00AE2929" w:rsidP="00A903F5">
      <w:pPr>
        <w:spacing w:after="0"/>
        <w:jc w:val="center"/>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B403AC">
      <w:pPr>
        <w:spacing w:after="0"/>
        <w:ind w:firstLine="567"/>
        <w:jc w:val="center"/>
        <w:rPr>
          <w:rFonts w:eastAsia="Times New Roman" w:cs="Times New Roman"/>
          <w:b/>
          <w:bCs/>
          <w:szCs w:val="28"/>
          <w:lang w:eastAsia="ar-SA"/>
        </w:rPr>
        <w:sectPr w:rsidR="00AE2929">
          <w:headerReference w:type="default" r:id="rId7"/>
          <w:headerReference w:type="first" r:id="rId8"/>
          <w:pgSz w:w="11906" w:h="16838"/>
          <w:pgMar w:top="567" w:right="567" w:bottom="567" w:left="1134" w:header="720" w:footer="720" w:gutter="0"/>
          <w:pgNumType w:start="1"/>
          <w:cols w:space="720"/>
          <w:titlePg/>
          <w:docGrid w:linePitch="360"/>
        </w:sectPr>
      </w:pPr>
      <w:r>
        <w:rPr>
          <w:rFonts w:eastAsia="Times New Roman" w:cs="Times New Roman"/>
          <w:b/>
          <w:bCs/>
          <w:szCs w:val="28"/>
          <w:lang w:eastAsia="ar-SA"/>
        </w:rPr>
        <w:t>Город 202</w:t>
      </w:r>
      <w:r w:rsidR="004A603A">
        <w:rPr>
          <w:rFonts w:eastAsia="Times New Roman" w:cs="Times New Roman"/>
          <w:b/>
          <w:bCs/>
          <w:szCs w:val="28"/>
          <w:lang w:eastAsia="ar-SA"/>
        </w:rPr>
        <w:t>4</w:t>
      </w:r>
      <w:bookmarkStart w:id="3" w:name="_GoBack"/>
      <w:bookmarkEnd w:id="3"/>
      <w:r>
        <w:rPr>
          <w:rFonts w:eastAsia="Times New Roman" w:cs="Times New Roman"/>
          <w:b/>
          <w:bCs/>
          <w:szCs w:val="28"/>
          <w:lang w:eastAsia="ar-SA"/>
        </w:rPr>
        <w:t xml:space="preserve"> г.</w:t>
      </w:r>
    </w:p>
    <w:p w:rsidR="00AE2929" w:rsidRDefault="00B403AC">
      <w:pPr>
        <w:spacing w:after="0"/>
        <w:ind w:firstLine="567"/>
        <w:jc w:val="center"/>
        <w:rPr>
          <w:rFonts w:eastAsia="Times New Roman" w:cs="Times New Roman"/>
          <w:b/>
          <w:bCs/>
          <w:szCs w:val="28"/>
          <w:lang w:eastAsia="ru-RU"/>
        </w:rPr>
      </w:pPr>
      <w:bookmarkStart w:id="4" w:name="_Hlk94076936"/>
      <w:bookmarkStart w:id="5" w:name="_Hlk99364265"/>
      <w:r>
        <w:rPr>
          <w:rFonts w:eastAsia="Times New Roman" w:cs="Times New Roman"/>
          <w:b/>
          <w:bCs/>
          <w:szCs w:val="28"/>
          <w:lang w:eastAsia="ru-RU"/>
        </w:rPr>
        <w:lastRenderedPageBreak/>
        <w:t>Содержание:</w:t>
      </w:r>
    </w:p>
    <w:p w:rsidR="00AE2929" w:rsidRDefault="00AE2929">
      <w:pPr>
        <w:spacing w:after="0"/>
        <w:ind w:firstLine="567"/>
        <w:jc w:val="center"/>
        <w:rPr>
          <w:rFonts w:eastAsia="Times New Roman" w:cs="Times New Roman"/>
          <w:b/>
          <w:bCs/>
          <w:szCs w:val="28"/>
          <w:lang w:eastAsia="ru-RU"/>
        </w:rPr>
      </w:pPr>
    </w:p>
    <w:tbl>
      <w:tblPr>
        <w:tblStyle w:val="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AE2929">
        <w:tc>
          <w:tcPr>
            <w:tcW w:w="8642" w:type="dxa"/>
          </w:tcPr>
          <w:p w:rsidR="00AE2929" w:rsidRDefault="00B403AC">
            <w:pPr>
              <w:rPr>
                <w:bCs/>
                <w:szCs w:val="28"/>
              </w:rPr>
            </w:pPr>
            <w:r>
              <w:rPr>
                <w:bCs/>
                <w:szCs w:val="28"/>
              </w:rPr>
              <w:t>Содержание …………………………………………………………</w:t>
            </w:r>
            <w:proofErr w:type="gramStart"/>
            <w:r>
              <w:rPr>
                <w:bCs/>
                <w:szCs w:val="28"/>
              </w:rPr>
              <w:t>…….</w:t>
            </w:r>
            <w:proofErr w:type="gramEnd"/>
          </w:p>
        </w:tc>
        <w:tc>
          <w:tcPr>
            <w:tcW w:w="986" w:type="dxa"/>
          </w:tcPr>
          <w:p w:rsidR="00AE2929" w:rsidRDefault="00B403AC">
            <w:pPr>
              <w:ind w:left="-98"/>
              <w:rPr>
                <w:bCs/>
                <w:szCs w:val="28"/>
              </w:rPr>
            </w:pPr>
            <w:r>
              <w:rPr>
                <w:bCs/>
                <w:szCs w:val="28"/>
              </w:rPr>
              <w:t>2</w:t>
            </w:r>
          </w:p>
        </w:tc>
      </w:tr>
      <w:tr w:rsidR="00AE2929">
        <w:tc>
          <w:tcPr>
            <w:tcW w:w="8642" w:type="dxa"/>
          </w:tcPr>
          <w:p w:rsidR="00AE2929" w:rsidRDefault="00B403AC">
            <w:pPr>
              <w:rPr>
                <w:bCs/>
                <w:szCs w:val="28"/>
              </w:rPr>
            </w:pPr>
            <w:r>
              <w:rPr>
                <w:bCs/>
                <w:szCs w:val="28"/>
              </w:rPr>
              <w:t>Общие положения ………………………………………………………...</w:t>
            </w:r>
          </w:p>
        </w:tc>
        <w:tc>
          <w:tcPr>
            <w:tcW w:w="986" w:type="dxa"/>
          </w:tcPr>
          <w:p w:rsidR="00AE2929" w:rsidRDefault="00B403AC">
            <w:pPr>
              <w:ind w:left="-98"/>
              <w:rPr>
                <w:bCs/>
                <w:szCs w:val="28"/>
              </w:rPr>
            </w:pPr>
            <w:r>
              <w:rPr>
                <w:bCs/>
                <w:szCs w:val="28"/>
              </w:rPr>
              <w:t>3</w:t>
            </w:r>
          </w:p>
        </w:tc>
      </w:tr>
      <w:tr w:rsidR="00AE2929">
        <w:tc>
          <w:tcPr>
            <w:tcW w:w="8642" w:type="dxa"/>
          </w:tcPr>
          <w:p w:rsidR="00AE2929" w:rsidRDefault="00B403AC">
            <w:pPr>
              <w:rPr>
                <w:bCs/>
                <w:szCs w:val="28"/>
              </w:rPr>
            </w:pPr>
            <w:r>
              <w:rPr>
                <w:bCs/>
                <w:szCs w:val="28"/>
              </w:rPr>
              <w:t>Планируемые результаты …………………………………………</w:t>
            </w:r>
            <w:proofErr w:type="gramStart"/>
            <w:r>
              <w:rPr>
                <w:bCs/>
                <w:szCs w:val="28"/>
              </w:rPr>
              <w:t>…….</w:t>
            </w:r>
            <w:proofErr w:type="gramEnd"/>
            <w:r>
              <w:rPr>
                <w:bCs/>
                <w:szCs w:val="28"/>
              </w:rPr>
              <w:t>.</w:t>
            </w:r>
          </w:p>
        </w:tc>
        <w:tc>
          <w:tcPr>
            <w:tcW w:w="986" w:type="dxa"/>
          </w:tcPr>
          <w:p w:rsidR="00AE2929" w:rsidRDefault="00346F0D">
            <w:pPr>
              <w:ind w:left="-98"/>
              <w:rPr>
                <w:bCs/>
                <w:szCs w:val="28"/>
              </w:rPr>
            </w:pPr>
            <w:r>
              <w:rPr>
                <w:bCs/>
                <w:szCs w:val="28"/>
              </w:rPr>
              <w:t>6</w:t>
            </w:r>
          </w:p>
        </w:tc>
      </w:tr>
      <w:tr w:rsidR="00AE2929">
        <w:tc>
          <w:tcPr>
            <w:tcW w:w="8642" w:type="dxa"/>
          </w:tcPr>
          <w:p w:rsidR="00AE2929" w:rsidRDefault="00B403AC">
            <w:pPr>
              <w:rPr>
                <w:bCs/>
                <w:szCs w:val="28"/>
              </w:rPr>
            </w:pPr>
            <w:r>
              <w:rPr>
                <w:bCs/>
                <w:szCs w:val="28"/>
              </w:rPr>
              <w:t>Организационно – педагогические условия ………………………</w:t>
            </w:r>
            <w:proofErr w:type="gramStart"/>
            <w:r>
              <w:rPr>
                <w:bCs/>
                <w:szCs w:val="28"/>
              </w:rPr>
              <w:t>…….</w:t>
            </w:r>
            <w:proofErr w:type="gramEnd"/>
          </w:p>
        </w:tc>
        <w:tc>
          <w:tcPr>
            <w:tcW w:w="986" w:type="dxa"/>
          </w:tcPr>
          <w:p w:rsidR="00AE2929" w:rsidRDefault="00B30E9B">
            <w:pPr>
              <w:ind w:left="-98"/>
              <w:rPr>
                <w:bCs/>
                <w:szCs w:val="28"/>
              </w:rPr>
            </w:pPr>
            <w:r>
              <w:rPr>
                <w:bCs/>
                <w:szCs w:val="28"/>
              </w:rPr>
              <w:t>7</w:t>
            </w:r>
          </w:p>
        </w:tc>
      </w:tr>
      <w:tr w:rsidR="00AE2929">
        <w:tc>
          <w:tcPr>
            <w:tcW w:w="8642" w:type="dxa"/>
          </w:tcPr>
          <w:p w:rsidR="00AE2929" w:rsidRDefault="00B403AC">
            <w:pPr>
              <w:rPr>
                <w:bCs/>
                <w:szCs w:val="28"/>
              </w:rPr>
            </w:pPr>
            <w:r>
              <w:rPr>
                <w:bCs/>
                <w:szCs w:val="28"/>
              </w:rPr>
              <w:t>Учебно-тематический план ………………………………………………</w:t>
            </w:r>
          </w:p>
        </w:tc>
        <w:tc>
          <w:tcPr>
            <w:tcW w:w="986" w:type="dxa"/>
          </w:tcPr>
          <w:p w:rsidR="00AE2929" w:rsidRDefault="00B30E9B">
            <w:pPr>
              <w:ind w:left="-98"/>
              <w:rPr>
                <w:bCs/>
                <w:szCs w:val="28"/>
              </w:rPr>
            </w:pPr>
            <w:r>
              <w:rPr>
                <w:bCs/>
                <w:szCs w:val="28"/>
              </w:rPr>
              <w:t>9</w:t>
            </w:r>
          </w:p>
        </w:tc>
      </w:tr>
      <w:tr w:rsidR="00AE2929">
        <w:tc>
          <w:tcPr>
            <w:tcW w:w="8642" w:type="dxa"/>
          </w:tcPr>
          <w:p w:rsidR="00AE2929" w:rsidRDefault="00B403AC">
            <w:pPr>
              <w:rPr>
                <w:bCs/>
                <w:szCs w:val="28"/>
              </w:rPr>
            </w:pPr>
            <w:r>
              <w:rPr>
                <w:bCs/>
                <w:szCs w:val="28"/>
              </w:rPr>
              <w:t>Календарный учебный график……………………………………………</w:t>
            </w:r>
          </w:p>
        </w:tc>
        <w:tc>
          <w:tcPr>
            <w:tcW w:w="986" w:type="dxa"/>
          </w:tcPr>
          <w:p w:rsidR="00AE2929" w:rsidRDefault="00E30DFE">
            <w:pPr>
              <w:ind w:left="-98"/>
              <w:rPr>
                <w:bCs/>
                <w:szCs w:val="28"/>
              </w:rPr>
            </w:pPr>
            <w:r>
              <w:rPr>
                <w:bCs/>
                <w:szCs w:val="28"/>
              </w:rPr>
              <w:t>9</w:t>
            </w:r>
          </w:p>
        </w:tc>
      </w:tr>
      <w:tr w:rsidR="00AE2929">
        <w:tc>
          <w:tcPr>
            <w:tcW w:w="8642" w:type="dxa"/>
          </w:tcPr>
          <w:p w:rsidR="00AE2929" w:rsidRDefault="00B403AC">
            <w:pPr>
              <w:rPr>
                <w:bCs/>
                <w:szCs w:val="28"/>
              </w:rPr>
            </w:pPr>
            <w:r>
              <w:rPr>
                <w:bCs/>
                <w:szCs w:val="28"/>
              </w:rPr>
              <w:t xml:space="preserve">Рабочая программа. Содержание </w:t>
            </w:r>
            <w:r w:rsidR="00B30E9B">
              <w:rPr>
                <w:bCs/>
                <w:szCs w:val="28"/>
              </w:rPr>
              <w:t>разделов …</w:t>
            </w:r>
            <w:r w:rsidR="00362A61">
              <w:rPr>
                <w:bCs/>
                <w:szCs w:val="28"/>
              </w:rPr>
              <w:t>…</w:t>
            </w:r>
            <w:r>
              <w:rPr>
                <w:bCs/>
                <w:szCs w:val="28"/>
              </w:rPr>
              <w:t>………………………...</w:t>
            </w:r>
          </w:p>
        </w:tc>
        <w:tc>
          <w:tcPr>
            <w:tcW w:w="986" w:type="dxa"/>
          </w:tcPr>
          <w:p w:rsidR="00AE2929" w:rsidRDefault="00B30E9B">
            <w:pPr>
              <w:ind w:left="-98"/>
              <w:rPr>
                <w:bCs/>
                <w:szCs w:val="28"/>
              </w:rPr>
            </w:pPr>
            <w:r>
              <w:rPr>
                <w:bCs/>
                <w:szCs w:val="28"/>
              </w:rPr>
              <w:t>10</w:t>
            </w:r>
          </w:p>
        </w:tc>
      </w:tr>
      <w:tr w:rsidR="00AE2929">
        <w:tc>
          <w:tcPr>
            <w:tcW w:w="8642" w:type="dxa"/>
          </w:tcPr>
          <w:p w:rsidR="00AE2929" w:rsidRDefault="00B403AC">
            <w:pPr>
              <w:rPr>
                <w:bCs/>
                <w:szCs w:val="28"/>
              </w:rPr>
            </w:pPr>
            <w:r>
              <w:rPr>
                <w:bCs/>
                <w:szCs w:val="28"/>
              </w:rPr>
              <w:t>Проверка знания требований охраны труда ………………………</w:t>
            </w:r>
            <w:proofErr w:type="gramStart"/>
            <w:r>
              <w:rPr>
                <w:bCs/>
                <w:szCs w:val="28"/>
              </w:rPr>
              <w:t>…….</w:t>
            </w:r>
            <w:proofErr w:type="gramEnd"/>
          </w:p>
        </w:tc>
        <w:tc>
          <w:tcPr>
            <w:tcW w:w="986" w:type="dxa"/>
          </w:tcPr>
          <w:p w:rsidR="00AE2929" w:rsidRDefault="00B30E9B">
            <w:pPr>
              <w:ind w:left="-98"/>
              <w:rPr>
                <w:bCs/>
                <w:szCs w:val="28"/>
              </w:rPr>
            </w:pPr>
            <w:r>
              <w:rPr>
                <w:bCs/>
                <w:szCs w:val="28"/>
              </w:rPr>
              <w:t>2</w:t>
            </w:r>
            <w:r w:rsidR="00346F0D">
              <w:rPr>
                <w:bCs/>
                <w:szCs w:val="28"/>
              </w:rPr>
              <w:t>7</w:t>
            </w:r>
          </w:p>
        </w:tc>
      </w:tr>
      <w:tr w:rsidR="00AE2929">
        <w:tc>
          <w:tcPr>
            <w:tcW w:w="8642" w:type="dxa"/>
          </w:tcPr>
          <w:p w:rsidR="00AE2929" w:rsidRDefault="00B403AC">
            <w:pPr>
              <w:rPr>
                <w:bCs/>
                <w:szCs w:val="28"/>
              </w:rPr>
            </w:pPr>
            <w:r>
              <w:rPr>
                <w:bCs/>
                <w:szCs w:val="28"/>
              </w:rPr>
              <w:t>Оценочные материалы</w:t>
            </w:r>
            <w:proofErr w:type="gramStart"/>
            <w:r>
              <w:rPr>
                <w:bCs/>
                <w:szCs w:val="28"/>
              </w:rPr>
              <w:t xml:space="preserve"> .…</w:t>
            </w:r>
            <w:proofErr w:type="gramEnd"/>
            <w:r>
              <w:rPr>
                <w:bCs/>
                <w:szCs w:val="28"/>
              </w:rPr>
              <w:t>………………………………………………...</w:t>
            </w:r>
          </w:p>
        </w:tc>
        <w:tc>
          <w:tcPr>
            <w:tcW w:w="986" w:type="dxa"/>
          </w:tcPr>
          <w:p w:rsidR="00AE2929" w:rsidRDefault="00E30DFE">
            <w:pPr>
              <w:ind w:left="-98"/>
              <w:rPr>
                <w:bCs/>
                <w:szCs w:val="28"/>
              </w:rPr>
            </w:pPr>
            <w:r>
              <w:rPr>
                <w:bCs/>
                <w:szCs w:val="28"/>
              </w:rPr>
              <w:t>2</w:t>
            </w:r>
            <w:r w:rsidR="00346F0D">
              <w:rPr>
                <w:bCs/>
                <w:szCs w:val="28"/>
              </w:rPr>
              <w:t>8</w:t>
            </w:r>
          </w:p>
        </w:tc>
      </w:tr>
      <w:tr w:rsidR="00AE2929">
        <w:tc>
          <w:tcPr>
            <w:tcW w:w="8642" w:type="dxa"/>
          </w:tcPr>
          <w:p w:rsidR="00AE2929" w:rsidRDefault="00B403AC">
            <w:pPr>
              <w:rPr>
                <w:bCs/>
                <w:szCs w:val="28"/>
              </w:rPr>
            </w:pPr>
            <w:r>
              <w:rPr>
                <w:bCs/>
                <w:szCs w:val="28"/>
              </w:rPr>
              <w:t>Учебно-методические материалы …………………………………...…...</w:t>
            </w:r>
          </w:p>
        </w:tc>
        <w:tc>
          <w:tcPr>
            <w:tcW w:w="986" w:type="dxa"/>
          </w:tcPr>
          <w:p w:rsidR="00AE2929" w:rsidRDefault="00E30DFE">
            <w:pPr>
              <w:ind w:left="-98"/>
              <w:rPr>
                <w:bCs/>
                <w:szCs w:val="28"/>
              </w:rPr>
            </w:pPr>
            <w:r>
              <w:rPr>
                <w:bCs/>
                <w:szCs w:val="28"/>
              </w:rPr>
              <w:t>2</w:t>
            </w:r>
            <w:r w:rsidR="00346F0D">
              <w:rPr>
                <w:bCs/>
                <w:szCs w:val="28"/>
              </w:rPr>
              <w:t>8</w:t>
            </w:r>
          </w:p>
        </w:tc>
      </w:tr>
      <w:tr w:rsidR="00AE2929">
        <w:tc>
          <w:tcPr>
            <w:tcW w:w="8642" w:type="dxa"/>
          </w:tcPr>
          <w:p w:rsidR="00AE2929" w:rsidRDefault="00B403AC">
            <w:pPr>
              <w:rPr>
                <w:bCs/>
                <w:szCs w:val="28"/>
              </w:rPr>
            </w:pPr>
            <w:r>
              <w:rPr>
                <w:bCs/>
                <w:szCs w:val="28"/>
              </w:rPr>
              <w:t>Нормативно-правовые акты и список литературы ……</w:t>
            </w:r>
            <w:proofErr w:type="gramStart"/>
            <w:r>
              <w:rPr>
                <w:bCs/>
                <w:szCs w:val="28"/>
              </w:rPr>
              <w:t>…….</w:t>
            </w:r>
            <w:proofErr w:type="gramEnd"/>
            <w:r>
              <w:rPr>
                <w:bCs/>
                <w:szCs w:val="28"/>
              </w:rPr>
              <w:t>.…………</w:t>
            </w:r>
          </w:p>
        </w:tc>
        <w:tc>
          <w:tcPr>
            <w:tcW w:w="986" w:type="dxa"/>
          </w:tcPr>
          <w:p w:rsidR="00AE2929" w:rsidRDefault="00E30DFE">
            <w:pPr>
              <w:ind w:left="-98"/>
              <w:rPr>
                <w:bCs/>
                <w:szCs w:val="28"/>
              </w:rPr>
            </w:pPr>
            <w:r>
              <w:rPr>
                <w:bCs/>
                <w:szCs w:val="28"/>
              </w:rPr>
              <w:t>2</w:t>
            </w:r>
            <w:r w:rsidR="00346F0D">
              <w:rPr>
                <w:bCs/>
                <w:szCs w:val="28"/>
              </w:rPr>
              <w:t>8</w:t>
            </w:r>
          </w:p>
        </w:tc>
      </w:tr>
      <w:bookmarkEnd w:id="4"/>
    </w:tbl>
    <w:p w:rsidR="00AE2929" w:rsidRDefault="00AE2929">
      <w:pPr>
        <w:spacing w:after="0"/>
        <w:ind w:firstLine="567"/>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bookmarkEnd w:id="5"/>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rPr>
          <w:rFonts w:eastAsia="Times New Roman" w:cs="Times New Roman"/>
          <w:b/>
          <w:bCs/>
          <w:szCs w:val="28"/>
          <w:lang w:eastAsia="ar-SA"/>
        </w:rPr>
        <w:sectPr w:rsidR="00AE2929">
          <w:headerReference w:type="first" r:id="rId9"/>
          <w:pgSz w:w="11906" w:h="16838"/>
          <w:pgMar w:top="1134" w:right="851" w:bottom="1134" w:left="1134" w:header="720" w:footer="720" w:gutter="0"/>
          <w:pgNumType w:start="2"/>
          <w:cols w:space="720"/>
          <w:docGrid w:linePitch="360"/>
        </w:sectPr>
      </w:pPr>
    </w:p>
    <w:p w:rsidR="00AE2929" w:rsidRDefault="00B403AC">
      <w:pPr>
        <w:spacing w:after="0"/>
        <w:ind w:firstLine="708"/>
        <w:jc w:val="center"/>
        <w:rPr>
          <w:rFonts w:eastAsia="Calibri" w:cs="Times New Roman"/>
          <w:b/>
          <w:szCs w:val="28"/>
        </w:rPr>
      </w:pPr>
      <w:r>
        <w:rPr>
          <w:rFonts w:eastAsia="Calibri" w:cs="Times New Roman"/>
          <w:b/>
          <w:szCs w:val="28"/>
        </w:rPr>
        <w:lastRenderedPageBreak/>
        <w:t>ПОЯСНИТЕЛЬНАЯ ЗАПИСКА</w:t>
      </w:r>
    </w:p>
    <w:p w:rsidR="00AE2929" w:rsidRDefault="00AE2929">
      <w:pPr>
        <w:spacing w:after="0"/>
        <w:ind w:firstLine="708"/>
        <w:jc w:val="center"/>
        <w:rPr>
          <w:rFonts w:eastAsia="Calibri" w:cs="Times New Roman"/>
          <w:szCs w:val="28"/>
        </w:rPr>
      </w:pPr>
    </w:p>
    <w:p w:rsidR="00AE2929" w:rsidRDefault="00B403AC">
      <w:pPr>
        <w:spacing w:after="0"/>
        <w:ind w:firstLine="708"/>
        <w:jc w:val="both"/>
        <w:rPr>
          <w:rFonts w:eastAsia="Calibri" w:cs="Times New Roman"/>
          <w:szCs w:val="28"/>
        </w:rPr>
      </w:pPr>
      <w:r w:rsidRPr="00B403AC">
        <w:rPr>
          <w:rFonts w:eastAsia="Calibri" w:cs="Times New Roman"/>
          <w:szCs w:val="28"/>
        </w:rPr>
        <w:t xml:space="preserve">Программа обучения и проверки знаний требований охраны труда </w:t>
      </w:r>
      <w:r w:rsidR="00116FE0" w:rsidRPr="00116FE0">
        <w:rPr>
          <w:rFonts w:eastAsia="Calibri" w:cs="Times New Roman"/>
          <w:szCs w:val="28"/>
        </w:rPr>
        <w:t xml:space="preserve">безопасным методам и приемам выполнения </w:t>
      </w:r>
      <w:r w:rsidR="00A903F5" w:rsidRPr="00A903F5">
        <w:rPr>
          <w:rFonts w:eastAsia="Calibri" w:cs="Times New Roman"/>
          <w:szCs w:val="28"/>
        </w:rPr>
        <w:t xml:space="preserve">ремонтных, монтажных и демонтажных работ зданий и сооружений </w:t>
      </w:r>
      <w:r>
        <w:rPr>
          <w:rFonts w:eastAsia="Calibri" w:cs="Times New Roman"/>
          <w:szCs w:val="28"/>
        </w:rPr>
        <w:t>(далее – Программа) разработана в соответствии с требованиями следующих нормативно-правовых документов:</w:t>
      </w:r>
    </w:p>
    <w:p w:rsidR="00AE2929" w:rsidRDefault="00B403AC">
      <w:pPr>
        <w:spacing w:after="0"/>
        <w:ind w:firstLine="708"/>
        <w:jc w:val="both"/>
        <w:rPr>
          <w:rFonts w:eastAsia="Calibri" w:cs="Times New Roman"/>
          <w:szCs w:val="28"/>
        </w:rPr>
      </w:pPr>
      <w:r>
        <w:rPr>
          <w:rFonts w:eastAsia="Calibri" w:cs="Times New Roman"/>
          <w:szCs w:val="28"/>
        </w:rPr>
        <w:t>- Федеральный закон от 30 декабря 2001 года №197-ФЗ «Трудовой кодекс Российской Федерации»;</w:t>
      </w:r>
    </w:p>
    <w:p w:rsidR="00AE2929" w:rsidRDefault="00B403AC">
      <w:pPr>
        <w:spacing w:after="0"/>
        <w:ind w:firstLine="708"/>
        <w:jc w:val="both"/>
        <w:rPr>
          <w:rFonts w:eastAsia="Calibri" w:cs="Times New Roman"/>
          <w:szCs w:val="28"/>
        </w:rPr>
      </w:pPr>
      <w:r>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rsidR="00B30E9B" w:rsidRPr="00B30E9B" w:rsidRDefault="00B30E9B" w:rsidP="00B30E9B">
      <w:pPr>
        <w:spacing w:after="0"/>
        <w:ind w:firstLine="708"/>
        <w:jc w:val="both"/>
        <w:rPr>
          <w:rFonts w:eastAsia="Calibri" w:cs="Times New Roman"/>
          <w:szCs w:val="28"/>
        </w:rPr>
      </w:pPr>
      <w:r w:rsidRPr="00B30E9B">
        <w:rPr>
          <w:rFonts w:eastAsia="Calibri" w:cs="Times New Roman"/>
          <w:szCs w:val="28"/>
        </w:rPr>
        <w:t>- Приказ Министерства труда и социальной защиты РФ от 29 октября 2021 года № 776н «Об утверждении Примерного положения о системе управления охраной труда»;</w:t>
      </w:r>
    </w:p>
    <w:p w:rsidR="00116FE0" w:rsidRDefault="00116FE0">
      <w:pPr>
        <w:spacing w:after="0"/>
        <w:ind w:firstLine="708"/>
        <w:jc w:val="both"/>
        <w:rPr>
          <w:rFonts w:eastAsia="Calibri" w:cs="Times New Roman"/>
          <w:szCs w:val="28"/>
        </w:rPr>
      </w:pPr>
      <w:r w:rsidRPr="00116FE0">
        <w:rPr>
          <w:rFonts w:eastAsia="Calibri" w:cs="Times New Roman"/>
          <w:szCs w:val="28"/>
        </w:rPr>
        <w:t xml:space="preserve">- Приказ Министерства труда и социальной защиты РФ от 11 декабря 2020 года </w:t>
      </w:r>
      <w:r w:rsidR="004F5761">
        <w:rPr>
          <w:rFonts w:eastAsia="Calibri" w:cs="Times New Roman"/>
          <w:szCs w:val="28"/>
        </w:rPr>
        <w:t>№</w:t>
      </w:r>
      <w:r w:rsidRPr="00116FE0">
        <w:rPr>
          <w:rFonts w:eastAsia="Calibri" w:cs="Times New Roman"/>
          <w:szCs w:val="28"/>
        </w:rPr>
        <w:t xml:space="preserve"> 883н «Об утверждении Правил по охране труда при строительстве, реконструкции и ремонте»</w:t>
      </w:r>
      <w:r>
        <w:rPr>
          <w:rFonts w:eastAsia="Calibri" w:cs="Times New Roman"/>
          <w:szCs w:val="28"/>
        </w:rPr>
        <w:t>.</w:t>
      </w:r>
    </w:p>
    <w:p w:rsidR="00AE2929" w:rsidRDefault="00B403AC">
      <w:pPr>
        <w:spacing w:after="0"/>
        <w:ind w:firstLine="708"/>
        <w:jc w:val="both"/>
        <w:rPr>
          <w:rFonts w:eastAsia="Calibri" w:cs="Times New Roman"/>
          <w:szCs w:val="28"/>
        </w:rPr>
      </w:pPr>
      <w:r>
        <w:rPr>
          <w:rFonts w:eastAsia="Calibri" w:cs="Times New Roman"/>
          <w:szCs w:val="28"/>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Программа относится к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и содержит практические занятия по формированию умений и навыков безопасного выполнения работ в объеме не менее 25 процентов.</w:t>
      </w:r>
      <w:r>
        <w:t xml:space="preserve"> </w:t>
      </w:r>
      <w:r>
        <w:rPr>
          <w:rFonts w:eastAsia="Times New Roman" w:cs="Times New Roman"/>
          <w:szCs w:val="28"/>
          <w:lang w:eastAsia="ru-RU"/>
        </w:rPr>
        <w:t>Практические занятия проводятся с применением технических средств обучения и наглядных пособий.</w:t>
      </w:r>
    </w:p>
    <w:p w:rsidR="00A903F5" w:rsidRDefault="00A903F5" w:rsidP="00A903F5">
      <w:pPr>
        <w:spacing w:after="0"/>
        <w:ind w:firstLine="709"/>
        <w:jc w:val="both"/>
        <w:rPr>
          <w:rFonts w:eastAsia="Times New Roman" w:cs="Times New Roman"/>
          <w:szCs w:val="28"/>
          <w:lang w:eastAsia="ru-RU"/>
        </w:rPr>
      </w:pPr>
      <w:proofErr w:type="gramStart"/>
      <w:r>
        <w:rPr>
          <w:rFonts w:eastAsia="Times New Roman" w:cs="Times New Roman"/>
          <w:szCs w:val="28"/>
          <w:lang w:eastAsia="ru-RU"/>
        </w:rPr>
        <w:t>Согласно приказа</w:t>
      </w:r>
      <w:proofErr w:type="gramEnd"/>
      <w:r>
        <w:rPr>
          <w:rFonts w:eastAsia="Times New Roman" w:cs="Times New Roman"/>
          <w:szCs w:val="28"/>
          <w:lang w:eastAsia="ru-RU"/>
        </w:rPr>
        <w:t xml:space="preserve"> от 29 октября 2021 года № 776н «Об утверждении Примерного положения о системе управления охраной труда», который устанавливает примерный перечень работ повышенной опасности, к которым предъявляются отдельные требования по организации работ и обучению работников, в данную Программу входит следующее наименование работ повышенной опасности:</w:t>
      </w:r>
    </w:p>
    <w:p w:rsidR="00A903F5" w:rsidRDefault="00A903F5" w:rsidP="00A903F5">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A903F5">
        <w:rPr>
          <w:rFonts w:eastAsia="Times New Roman" w:cs="Times New Roman"/>
          <w:szCs w:val="28"/>
          <w:lang w:eastAsia="ru-RU"/>
        </w:rPr>
        <w:t>Ремонтные, монтажные и демонтажные работы</w:t>
      </w:r>
      <w:r>
        <w:rPr>
          <w:rFonts w:eastAsia="Times New Roman" w:cs="Times New Roman"/>
          <w:szCs w:val="28"/>
          <w:lang w:eastAsia="ru-RU"/>
        </w:rPr>
        <w:t>.</w:t>
      </w:r>
    </w:p>
    <w:p w:rsidR="00AE2929" w:rsidRDefault="00AE2929">
      <w:pPr>
        <w:spacing w:after="0"/>
        <w:ind w:firstLine="709"/>
        <w:jc w:val="both"/>
        <w:rPr>
          <w:rFonts w:eastAsia="Times New Roman" w:cs="Times New Roman"/>
          <w:szCs w:val="28"/>
          <w:lang w:eastAsia="ru-RU"/>
        </w:rPr>
      </w:pPr>
    </w:p>
    <w:p w:rsidR="00AE2929" w:rsidRDefault="00B403AC">
      <w:pPr>
        <w:spacing w:after="0"/>
        <w:ind w:firstLine="708"/>
        <w:jc w:val="both"/>
        <w:rPr>
          <w:rFonts w:eastAsia="Calibri" w:cs="Times New Roman"/>
          <w:szCs w:val="28"/>
        </w:rPr>
      </w:pPr>
      <w:r>
        <w:rPr>
          <w:rFonts w:eastAsia="Calibri" w:cs="Times New Roman"/>
          <w:b/>
          <w:bCs/>
          <w:szCs w:val="28"/>
        </w:rPr>
        <w:t>Цель обучения</w:t>
      </w:r>
      <w:r>
        <w:rPr>
          <w:rFonts w:eastAsia="Calibri" w:cs="Times New Roman"/>
          <w:szCs w:val="28"/>
        </w:rPr>
        <w:t>: предупреждения аварийности и травматизма персонала, организующего работу и работающего с соблюдением государственных нормативных требований охраны труда путем повышения профессиональных компетенций в рамках имеющейся квалификации.</w:t>
      </w:r>
    </w:p>
    <w:p w:rsidR="00AE2929" w:rsidRDefault="00B403AC">
      <w:pPr>
        <w:spacing w:after="0"/>
        <w:ind w:firstLine="708"/>
        <w:jc w:val="both"/>
        <w:rPr>
          <w:rFonts w:eastAsia="Calibri" w:cs="Times New Roman"/>
          <w:szCs w:val="28"/>
        </w:rPr>
      </w:pPr>
      <w:r>
        <w:rPr>
          <w:rFonts w:eastAsia="Calibri" w:cs="Times New Roman"/>
          <w:b/>
          <w:bCs/>
          <w:szCs w:val="28"/>
        </w:rPr>
        <w:t>Категория слушателей:</w:t>
      </w:r>
      <w:r>
        <w:rPr>
          <w:rFonts w:eastAsia="Calibri" w:cs="Times New Roman"/>
          <w:szCs w:val="28"/>
        </w:rPr>
        <w:t xml:space="preserve"> обучению по Программе подлежат</w:t>
      </w:r>
      <w:r w:rsidR="0076592E">
        <w:rPr>
          <w:rFonts w:eastAsia="Calibri" w:cs="Times New Roman"/>
          <w:szCs w:val="28"/>
        </w:rPr>
        <w:t>:</w:t>
      </w:r>
    </w:p>
    <w:p w:rsidR="00116FE0" w:rsidRPr="00116FE0" w:rsidRDefault="0076592E" w:rsidP="00116FE0">
      <w:pPr>
        <w:spacing w:after="0"/>
        <w:ind w:firstLine="708"/>
        <w:jc w:val="both"/>
        <w:rPr>
          <w:rFonts w:eastAsia="Calibri" w:cs="Times New Roman"/>
          <w:szCs w:val="28"/>
        </w:rPr>
      </w:pPr>
      <w:r w:rsidRPr="0076592E">
        <w:rPr>
          <w:rFonts w:eastAsia="Calibri" w:cs="Times New Roman"/>
          <w:szCs w:val="28"/>
        </w:rPr>
        <w:t xml:space="preserve">- </w:t>
      </w:r>
      <w:r w:rsidR="00116FE0">
        <w:rPr>
          <w:rFonts w:eastAsia="Calibri" w:cs="Times New Roman"/>
          <w:szCs w:val="28"/>
        </w:rPr>
        <w:t>р</w:t>
      </w:r>
      <w:r w:rsidR="00116FE0" w:rsidRPr="00116FE0">
        <w:rPr>
          <w:rFonts w:eastAsia="Calibri" w:cs="Times New Roman"/>
          <w:szCs w:val="28"/>
        </w:rPr>
        <w:t>уководители и заместители руководителей организаций, в том числе</w:t>
      </w:r>
      <w:r w:rsidR="00116FE0">
        <w:rPr>
          <w:rFonts w:eastAsia="Calibri" w:cs="Times New Roman"/>
          <w:szCs w:val="28"/>
        </w:rPr>
        <w:t xml:space="preserve"> </w:t>
      </w:r>
      <w:r w:rsidR="00116FE0" w:rsidRPr="00116FE0">
        <w:rPr>
          <w:rFonts w:eastAsia="Calibri" w:cs="Times New Roman"/>
          <w:szCs w:val="28"/>
        </w:rPr>
        <w:t>курирующие вопросы охраны труда;</w:t>
      </w:r>
    </w:p>
    <w:p w:rsidR="00116FE0" w:rsidRPr="00116FE0" w:rsidRDefault="00116FE0" w:rsidP="00116FE0">
      <w:pPr>
        <w:spacing w:after="0"/>
        <w:ind w:firstLine="708"/>
        <w:jc w:val="both"/>
        <w:rPr>
          <w:rFonts w:eastAsia="Calibri" w:cs="Times New Roman"/>
          <w:szCs w:val="28"/>
        </w:rPr>
      </w:pPr>
      <w:r>
        <w:rPr>
          <w:rFonts w:eastAsia="Calibri" w:cs="Times New Roman"/>
          <w:szCs w:val="28"/>
        </w:rPr>
        <w:t>- р</w:t>
      </w:r>
      <w:r w:rsidRPr="00116FE0">
        <w:rPr>
          <w:rFonts w:eastAsia="Calibri" w:cs="Times New Roman"/>
          <w:szCs w:val="28"/>
        </w:rPr>
        <w:t>уководители и специалисты службы охраны труда; специалисты по охране</w:t>
      </w:r>
      <w:r>
        <w:rPr>
          <w:rFonts w:eastAsia="Calibri" w:cs="Times New Roman"/>
          <w:szCs w:val="28"/>
        </w:rPr>
        <w:t xml:space="preserve"> </w:t>
      </w:r>
      <w:r w:rsidRPr="00116FE0">
        <w:rPr>
          <w:rFonts w:eastAsia="Calibri" w:cs="Times New Roman"/>
          <w:szCs w:val="28"/>
        </w:rPr>
        <w:t>труда;</w:t>
      </w:r>
    </w:p>
    <w:p w:rsidR="00116FE0" w:rsidRPr="00116FE0" w:rsidRDefault="00116FE0" w:rsidP="00116FE0">
      <w:pPr>
        <w:spacing w:after="0"/>
        <w:ind w:firstLine="708"/>
        <w:jc w:val="both"/>
        <w:rPr>
          <w:rFonts w:eastAsia="Calibri" w:cs="Times New Roman"/>
          <w:szCs w:val="28"/>
        </w:rPr>
      </w:pPr>
      <w:r>
        <w:rPr>
          <w:rFonts w:eastAsia="Calibri" w:cs="Times New Roman"/>
          <w:szCs w:val="28"/>
        </w:rPr>
        <w:t>- р</w:t>
      </w:r>
      <w:r w:rsidRPr="00116FE0">
        <w:rPr>
          <w:rFonts w:eastAsia="Calibri" w:cs="Times New Roman"/>
          <w:szCs w:val="28"/>
        </w:rPr>
        <w:t>аботники, на которых возложены функции специалистов по охране труда;</w:t>
      </w:r>
    </w:p>
    <w:p w:rsidR="00116FE0" w:rsidRDefault="00116FE0" w:rsidP="00116FE0">
      <w:pPr>
        <w:spacing w:after="0"/>
        <w:ind w:firstLine="708"/>
        <w:jc w:val="both"/>
        <w:rPr>
          <w:rFonts w:eastAsia="Calibri" w:cs="Times New Roman"/>
          <w:szCs w:val="28"/>
        </w:rPr>
      </w:pPr>
      <w:r>
        <w:rPr>
          <w:rFonts w:eastAsia="Calibri" w:cs="Times New Roman"/>
          <w:szCs w:val="28"/>
        </w:rPr>
        <w:lastRenderedPageBreak/>
        <w:t>-</w:t>
      </w:r>
      <w:r w:rsidRPr="00116FE0">
        <w:rPr>
          <w:rFonts w:eastAsia="Calibri" w:cs="Times New Roman"/>
          <w:szCs w:val="28"/>
        </w:rPr>
        <w:t xml:space="preserve"> </w:t>
      </w:r>
      <w:r>
        <w:rPr>
          <w:rFonts w:eastAsia="Calibri" w:cs="Times New Roman"/>
          <w:szCs w:val="28"/>
        </w:rPr>
        <w:t>р</w:t>
      </w:r>
      <w:r w:rsidRPr="00116FE0">
        <w:rPr>
          <w:rFonts w:eastAsia="Calibri" w:cs="Times New Roman"/>
          <w:szCs w:val="28"/>
        </w:rPr>
        <w:t>аботники, выполняющие работы повышенной опасности, установленные</w:t>
      </w:r>
      <w:r>
        <w:rPr>
          <w:rFonts w:eastAsia="Calibri" w:cs="Times New Roman"/>
          <w:szCs w:val="28"/>
        </w:rPr>
        <w:t xml:space="preserve"> </w:t>
      </w:r>
      <w:r w:rsidRPr="00116FE0">
        <w:rPr>
          <w:rFonts w:eastAsia="Calibri" w:cs="Times New Roman"/>
          <w:szCs w:val="28"/>
        </w:rPr>
        <w:t>приказом Минтруда России от 29.10.2021 №776н</w:t>
      </w:r>
    </w:p>
    <w:p w:rsidR="0076592E" w:rsidRDefault="0076592E" w:rsidP="00116FE0">
      <w:pPr>
        <w:spacing w:after="0"/>
        <w:ind w:firstLine="708"/>
        <w:jc w:val="both"/>
        <w:rPr>
          <w:rFonts w:eastAsia="Calibri" w:cs="Times New Roman"/>
          <w:szCs w:val="28"/>
        </w:rPr>
      </w:pPr>
      <w:r w:rsidRPr="0076592E">
        <w:rPr>
          <w:rFonts w:eastAsia="Calibri" w:cs="Times New Roman"/>
          <w:szCs w:val="28"/>
        </w:rPr>
        <w:t>(далее – слушатели).</w:t>
      </w:r>
    </w:p>
    <w:p w:rsidR="00AE2929" w:rsidRDefault="00B403AC">
      <w:pPr>
        <w:spacing w:after="0"/>
        <w:ind w:firstLine="708"/>
        <w:jc w:val="both"/>
        <w:rPr>
          <w:rFonts w:eastAsia="Calibri" w:cs="Times New Roman"/>
          <w:szCs w:val="28"/>
        </w:rPr>
      </w:pPr>
      <w:r>
        <w:rPr>
          <w:rFonts w:eastAsia="Calibri" w:cs="Times New Roman"/>
          <w:szCs w:val="28"/>
        </w:rPr>
        <w:t>Перечень профессий и должностей работников, ответственных за организацию работ повышенной опасности, подлежащих обучению требованиям охраны труда безопасным методам и приемам выполнения работ повышенной опасности, утверждается работодателем</w:t>
      </w:r>
    </w:p>
    <w:p w:rsidR="00AE2929" w:rsidRDefault="00B403AC">
      <w:pPr>
        <w:spacing w:after="0"/>
        <w:ind w:firstLine="708"/>
        <w:jc w:val="both"/>
        <w:rPr>
          <w:rFonts w:eastAsia="Times New Roman" w:cs="Times New Roman"/>
          <w:szCs w:val="28"/>
          <w:lang w:eastAsia="ru-RU"/>
        </w:rPr>
      </w:pPr>
      <w:r>
        <w:rPr>
          <w:rFonts w:eastAsia="Times New Roman" w:cs="Times New Roman"/>
          <w:szCs w:val="28"/>
          <w:lang w:eastAsia="ru-RU"/>
        </w:rPr>
        <w:t>Слушатели - проходят обучение требованиям охраны труда в организации или у индивидуального предпринимателя, оказывающих услуги по проведению обучения по охране труда.</w:t>
      </w:r>
    </w:p>
    <w:p w:rsidR="00AE2929" w:rsidRDefault="00B403AC">
      <w:pPr>
        <w:spacing w:after="0"/>
        <w:ind w:firstLine="709"/>
        <w:jc w:val="both"/>
        <w:rPr>
          <w:rFonts w:eastAsia="Times New Roman" w:cs="Times New Roman"/>
          <w:szCs w:val="28"/>
          <w:lang w:eastAsia="ru-RU"/>
        </w:rPr>
      </w:pPr>
      <w:r>
        <w:rPr>
          <w:rFonts w:eastAsia="Times New Roman" w:cs="Times New Roman"/>
          <w:b/>
          <w:bCs/>
          <w:szCs w:val="28"/>
          <w:lang w:eastAsia="ru-RU"/>
        </w:rPr>
        <w:t>Программа представляет собой</w:t>
      </w:r>
      <w:r>
        <w:rPr>
          <w:rFonts w:eastAsia="Times New Roman" w:cs="Times New Roman"/>
          <w:szCs w:val="28"/>
          <w:lang w:eastAsia="ru-RU"/>
        </w:rPr>
        <w:t xml:space="preserve">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и форм аттестации.</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Рабочая программа состоит из содержания предметов, тем, курсов, дисциплин (модулей).</w:t>
      </w:r>
    </w:p>
    <w:p w:rsidR="00AE2929" w:rsidRDefault="00B403AC">
      <w:pPr>
        <w:spacing w:after="0"/>
        <w:ind w:firstLine="709"/>
        <w:jc w:val="both"/>
        <w:rPr>
          <w:rFonts w:eastAsia="Times New Roman" w:cs="Times New Roman"/>
          <w:bCs/>
          <w:szCs w:val="28"/>
          <w:lang w:eastAsia="ru-RU"/>
        </w:rPr>
      </w:pPr>
      <w:bookmarkStart w:id="6" w:name="_Hlk101519059"/>
      <w:r>
        <w:rPr>
          <w:rFonts w:eastAsia="Times New Roman" w:cs="Times New Roman"/>
          <w:bCs/>
          <w:szCs w:val="28"/>
          <w:lang w:eastAsia="ru-RU"/>
        </w:rPr>
        <w:t>Для всех видов аудиторных занятий академический час устанавливается продолжительностью 45 минут.</w:t>
      </w:r>
      <w:bookmarkEnd w:id="6"/>
    </w:p>
    <w:p w:rsidR="00AE2929" w:rsidRDefault="00B403AC">
      <w:pPr>
        <w:spacing w:after="0"/>
        <w:ind w:firstLine="709"/>
        <w:jc w:val="both"/>
        <w:rPr>
          <w:rFonts w:eastAsia="Times New Roman" w:cs="Times New Roman"/>
          <w:szCs w:val="28"/>
          <w:lang w:eastAsia="ru-RU"/>
        </w:rPr>
      </w:pPr>
      <w:r>
        <w:rPr>
          <w:rFonts w:eastAsia="Times New Roman" w:cs="Times New Roman"/>
          <w:b/>
          <w:bCs/>
          <w:szCs w:val="28"/>
          <w:lang w:eastAsia="ru-RU"/>
        </w:rPr>
        <w:t>Программа содержит информацию</w:t>
      </w:r>
      <w:r>
        <w:rPr>
          <w:rFonts w:eastAsia="Times New Roman" w:cs="Times New Roman"/>
          <w:szCs w:val="28"/>
          <w:lang w:eastAsia="ru-RU"/>
        </w:rPr>
        <w:t xml:space="preserve">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AE2929" w:rsidRDefault="00B403AC">
      <w:pPr>
        <w:spacing w:after="0"/>
        <w:ind w:firstLine="709"/>
        <w:jc w:val="both"/>
        <w:rPr>
          <w:rFonts w:eastAsia="Times New Roman" w:cs="Times New Roman"/>
          <w:szCs w:val="28"/>
          <w:lang w:eastAsia="ru-RU"/>
        </w:rPr>
      </w:pPr>
      <w:bookmarkStart w:id="7" w:name="_Hlk107906053"/>
      <w:r>
        <w:rPr>
          <w:rFonts w:eastAsia="Times New Roman" w:cs="Times New Roman"/>
          <w:b/>
          <w:bCs/>
          <w:szCs w:val="28"/>
          <w:lang w:eastAsia="ru-RU"/>
        </w:rPr>
        <w:t>Форма обучения</w:t>
      </w:r>
      <w:r>
        <w:rPr>
          <w:rFonts w:eastAsia="Times New Roman" w:cs="Times New Roman"/>
          <w:szCs w:val="28"/>
          <w:lang w:eastAsia="ru-RU"/>
        </w:rPr>
        <w:t xml:space="preserve">: </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 очная, с отрывом от производства, в том числе дистанционная посредством средств видео- и аудио-связи, интернет-конференций, вебинаров, организаций видеоконференций с использованием системы дистанционного обучения;</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 xml:space="preserve">- очно-заочная. </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С учетом особенностей и образовательных потребностей конкретного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По окончании курса проводится проверка знаний требований охраны труда, успешно её прошедшим по решению работодателя выдается удостоверение установленного образца</w:t>
      </w:r>
      <w:r>
        <w:t xml:space="preserve"> </w:t>
      </w:r>
      <w:r>
        <w:rPr>
          <w:rFonts w:eastAsia="Times New Roman" w:cs="Times New Roman"/>
          <w:szCs w:val="28"/>
          <w:lang w:eastAsia="ru-RU"/>
        </w:rPr>
        <w:t xml:space="preserve">о проверке знания работником требований охраны труда. </w:t>
      </w:r>
      <w:r>
        <w:rPr>
          <w:rFonts w:eastAsia="Times New Roman" w:cs="Times New Roman"/>
          <w:szCs w:val="28"/>
          <w:lang w:eastAsia="ru-RU"/>
        </w:rPr>
        <w:lastRenderedPageBreak/>
        <w:t>По запросу работника ему выдается протокол проверки знания требований охраны труда на бумажном носителе.</w:t>
      </w:r>
    </w:p>
    <w:p w:rsidR="00AE2929" w:rsidRDefault="00B403AC">
      <w:pPr>
        <w:spacing w:after="0"/>
        <w:ind w:firstLine="709"/>
        <w:jc w:val="both"/>
        <w:rPr>
          <w:rFonts w:eastAsia="Times New Roman" w:cs="Times New Roman"/>
          <w:szCs w:val="28"/>
          <w:lang w:eastAsia="ru-RU"/>
        </w:rPr>
      </w:pPr>
      <w:r>
        <w:rPr>
          <w:rFonts w:eastAsia="Times New Roman" w:cs="Times New Roman"/>
          <w:b/>
          <w:bCs/>
          <w:szCs w:val="28"/>
          <w:lang w:eastAsia="ru-RU"/>
        </w:rPr>
        <w:t>Форма проведения проверки знания требований охраны труда</w:t>
      </w:r>
      <w:r>
        <w:rPr>
          <w:rFonts w:eastAsia="Times New Roman" w:cs="Times New Roman"/>
          <w:szCs w:val="28"/>
          <w:lang w:eastAsia="ru-RU"/>
        </w:rPr>
        <w:t>: тестирование.  Тестовые задания по всем изученным темам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rsidR="00AE2929" w:rsidRDefault="00B403AC">
      <w:pPr>
        <w:spacing w:after="0"/>
        <w:ind w:firstLine="709"/>
        <w:jc w:val="both"/>
        <w:rPr>
          <w:rFonts w:eastAsia="Times New Roman" w:cs="Times New Roman"/>
          <w:szCs w:val="28"/>
          <w:lang w:eastAsia="ru-RU"/>
        </w:rPr>
      </w:pPr>
      <w:r>
        <w:rPr>
          <w:rFonts w:eastAsia="Times New Roman" w:cs="Times New Roman"/>
          <w:b/>
          <w:bCs/>
          <w:szCs w:val="28"/>
          <w:lang w:eastAsia="ru-RU"/>
        </w:rPr>
        <w:t>Учебно-тематический план содержит</w:t>
      </w:r>
      <w:r>
        <w:rPr>
          <w:rFonts w:eastAsia="Times New Roman" w:cs="Times New Roman"/>
          <w:szCs w:val="28"/>
          <w:lang w:eastAsia="ru-RU"/>
        </w:rPr>
        <w:t xml:space="preserve"> информацию о темах обучения; практических занятиях; о количестве часов, отведенных на изучение каждой темы, выполнение практических занятий и на проверку знания требований охраны труда. </w:t>
      </w:r>
      <w:bookmarkEnd w:id="7"/>
    </w:p>
    <w:p w:rsidR="00AE2929" w:rsidRDefault="00B403AC">
      <w:pPr>
        <w:spacing w:after="0"/>
        <w:ind w:firstLine="709"/>
        <w:jc w:val="both"/>
        <w:rPr>
          <w:rFonts w:eastAsia="Times New Roman" w:cs="Times New Roman"/>
          <w:bCs/>
          <w:szCs w:val="28"/>
          <w:lang w:eastAsia="ru-RU"/>
        </w:rPr>
      </w:pPr>
      <w:r>
        <w:rPr>
          <w:rFonts w:eastAsia="Times New Roman" w:cs="Times New Roman"/>
          <w:b/>
          <w:szCs w:val="28"/>
          <w:lang w:eastAsia="ru-RU"/>
        </w:rPr>
        <w:t xml:space="preserve">Объём освоения Программы </w:t>
      </w:r>
      <w:r>
        <w:rPr>
          <w:rFonts w:eastAsia="Times New Roman" w:cs="Times New Roman"/>
          <w:bCs/>
          <w:szCs w:val="28"/>
          <w:lang w:eastAsia="ru-RU"/>
        </w:rPr>
        <w:t xml:space="preserve">составляет </w:t>
      </w:r>
      <w:r w:rsidR="00380479">
        <w:rPr>
          <w:rFonts w:eastAsia="Times New Roman" w:cs="Times New Roman"/>
          <w:b/>
          <w:szCs w:val="28"/>
          <w:lang w:eastAsia="ru-RU"/>
        </w:rPr>
        <w:t>16</w:t>
      </w:r>
      <w:r>
        <w:rPr>
          <w:rFonts w:eastAsia="Times New Roman" w:cs="Times New Roman"/>
          <w:bCs/>
          <w:szCs w:val="28"/>
          <w:lang w:eastAsia="ru-RU"/>
        </w:rPr>
        <w:t xml:space="preserve"> час</w:t>
      </w:r>
      <w:r w:rsidR="00380479">
        <w:rPr>
          <w:rFonts w:eastAsia="Times New Roman" w:cs="Times New Roman"/>
          <w:bCs/>
          <w:szCs w:val="28"/>
          <w:lang w:eastAsia="ru-RU"/>
        </w:rPr>
        <w:t>ов</w:t>
      </w:r>
      <w:r>
        <w:rPr>
          <w:rFonts w:eastAsia="Times New Roman" w:cs="Times New Roman"/>
          <w:bCs/>
          <w:szCs w:val="28"/>
          <w:lang w:eastAsia="ru-RU"/>
        </w:rPr>
        <w:t>.</w:t>
      </w:r>
    </w:p>
    <w:p w:rsidR="00AE2929" w:rsidRDefault="00B403AC">
      <w:pPr>
        <w:spacing w:after="0"/>
        <w:ind w:firstLine="709"/>
        <w:jc w:val="both"/>
        <w:rPr>
          <w:rFonts w:eastAsia="Times New Roman" w:cs="Times New Roman"/>
          <w:bCs/>
          <w:szCs w:val="28"/>
          <w:lang w:eastAsia="ru-RU"/>
        </w:rPr>
      </w:pPr>
      <w:r>
        <w:rPr>
          <w:rFonts w:eastAsia="Times New Roman" w:cs="Times New Roman"/>
          <w:b/>
          <w:szCs w:val="28"/>
          <w:lang w:eastAsia="ru-RU"/>
        </w:rPr>
        <w:t>Периодичность</w:t>
      </w:r>
      <w:r>
        <w:rPr>
          <w:rFonts w:eastAsia="Times New Roman" w:cs="Times New Roman"/>
          <w:bCs/>
          <w:szCs w:val="28"/>
          <w:lang w:eastAsia="ru-RU"/>
        </w:rPr>
        <w:t xml:space="preserve"> планового обучения по данной Программе устанавливается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Внеплановое обучение по Программе должно быть организовано в случаях:</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вступление в силу нормативных правовых актов, содержащих государственные нормативные требования охраны труда;</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Внеплановое обучение по Программе в случае вступления в силу нормативных правовых актов, содержащих государственные нормативные требования охраны труда, проводится по требованию Министерства труда и социальной защиты Российской Федерации. </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Внеплановое обучение проводится в объеме требований охраны труда, послуживших основанием для актуализации программ обучения после их актуализации.</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В случае совпадения сроков для проведения планового и внепланового обучения требованиям охраны труда достаточным является проведение планового обучения работников по актуализированным программам обучения.</w:t>
      </w:r>
    </w:p>
    <w:p w:rsidR="00AE2929" w:rsidRDefault="00B403AC">
      <w:pPr>
        <w:spacing w:after="0"/>
        <w:ind w:firstLine="709"/>
        <w:jc w:val="both"/>
        <w:rPr>
          <w:rFonts w:eastAsia="Times New Roman" w:cs="Times New Roman"/>
          <w:bCs/>
          <w:szCs w:val="28"/>
          <w:lang w:eastAsia="ru-RU"/>
        </w:rPr>
      </w:pPr>
      <w:r>
        <w:rPr>
          <w:rFonts w:eastAsia="Times New Roman" w:cs="Times New Roman"/>
          <w:b/>
          <w:szCs w:val="28"/>
          <w:lang w:eastAsia="ru-RU"/>
        </w:rPr>
        <w:t xml:space="preserve">Режим проведения занятий </w:t>
      </w:r>
      <w:r>
        <w:rPr>
          <w:rFonts w:eastAsia="Times New Roman" w:cs="Times New Roman"/>
          <w:bCs/>
          <w:szCs w:val="28"/>
          <w:lang w:eastAsia="ru-RU"/>
        </w:rPr>
        <w:t>не более 8 часов в сутки. Количество учебных часов в соответствии с трудоемкостью освоения программы, распределение учебной нагрузки на обучающегося, даты начала и окончания обучения устанавливаются расписанием по мере комплектации групп в течение всего календарного года.</w:t>
      </w:r>
    </w:p>
    <w:p w:rsidR="00AE2929" w:rsidRDefault="00AE2929">
      <w:pPr>
        <w:spacing w:after="0"/>
        <w:ind w:firstLine="709"/>
        <w:jc w:val="both"/>
        <w:rPr>
          <w:rFonts w:eastAsia="Times New Roman" w:cs="Times New Roman"/>
          <w:bCs/>
          <w:szCs w:val="28"/>
          <w:lang w:eastAsia="ru-RU"/>
        </w:rPr>
      </w:pPr>
    </w:p>
    <w:p w:rsidR="00AE2929" w:rsidRDefault="00B403AC">
      <w:pPr>
        <w:spacing w:after="0"/>
        <w:ind w:firstLine="709"/>
        <w:jc w:val="center"/>
        <w:rPr>
          <w:rFonts w:eastAsia="Times New Roman" w:cs="Times New Roman"/>
          <w:b/>
          <w:szCs w:val="28"/>
          <w:lang w:eastAsia="ru-RU"/>
        </w:rPr>
      </w:pPr>
      <w:r>
        <w:rPr>
          <w:rFonts w:eastAsia="Times New Roman" w:cs="Times New Roman"/>
          <w:b/>
          <w:szCs w:val="28"/>
          <w:lang w:eastAsia="ru-RU"/>
        </w:rPr>
        <w:lastRenderedPageBreak/>
        <w:t>ПЛАНИРУЕМЫЕ РЕЗУЛЬТАТЫ</w:t>
      </w:r>
    </w:p>
    <w:p w:rsidR="00AE2929" w:rsidRDefault="00AE2929">
      <w:pPr>
        <w:spacing w:after="0"/>
        <w:ind w:firstLine="709"/>
        <w:jc w:val="center"/>
        <w:rPr>
          <w:rFonts w:eastAsia="Times New Roman" w:cs="Times New Roman"/>
          <w:b/>
          <w:szCs w:val="28"/>
          <w:lang w:eastAsia="ru-RU"/>
        </w:rPr>
      </w:pP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В результате освоения Программы слушатель должен приобрести компетенцию, необходимую для соблюдения требований по охране труда, снижения травматизма и повышения профессионального уровня в рамках имеющейся квалификации:</w:t>
      </w:r>
    </w:p>
    <w:p w:rsidR="00AE2929" w:rsidRDefault="00B403AC">
      <w:pPr>
        <w:spacing w:after="0"/>
        <w:ind w:firstLine="709"/>
        <w:jc w:val="both"/>
        <w:rPr>
          <w:rFonts w:eastAsia="Times New Roman" w:cs="Times New Roman"/>
          <w:szCs w:val="28"/>
          <w:u w:val="single"/>
          <w:lang w:eastAsia="ru-RU"/>
        </w:rPr>
      </w:pPr>
      <w:r>
        <w:rPr>
          <w:rFonts w:eastAsia="Times New Roman" w:cs="Times New Roman"/>
          <w:szCs w:val="28"/>
          <w:u w:val="single"/>
          <w:lang w:eastAsia="ru-RU"/>
        </w:rPr>
        <w:t>знать:</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требования норм, правил, стандартов, регламентов по охране труда и безопасности работ;</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меры защиты от воздействия вредных и/или опасных производственных факторов;</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зоны повышенной опасности, машины, механизмы, приборы;</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безопасные методы и приемы выполнения работ с повышенной опасностью;</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мероприятия, обеспечивающие безопасность работ;</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основные требования производственной санитарии и личной гигиены;</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организацию и содержание рабочих мест;</w:t>
      </w:r>
    </w:p>
    <w:p w:rsid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основные опасные и вредные производственные факторы, характерные для работ с</w:t>
      </w:r>
      <w:r>
        <w:rPr>
          <w:rFonts w:eastAsia="Times New Roman" w:cs="Times New Roman"/>
          <w:szCs w:val="28"/>
          <w:lang w:eastAsia="ru-RU"/>
        </w:rPr>
        <w:t xml:space="preserve"> </w:t>
      </w:r>
      <w:r w:rsidRPr="0076592E">
        <w:rPr>
          <w:rFonts w:eastAsia="Times New Roman" w:cs="Times New Roman"/>
          <w:szCs w:val="28"/>
          <w:lang w:eastAsia="ru-RU"/>
        </w:rPr>
        <w:t>повышенной опасностью.</w:t>
      </w:r>
    </w:p>
    <w:p w:rsidR="00AE2929" w:rsidRDefault="00B403AC" w:rsidP="0076592E">
      <w:pPr>
        <w:spacing w:after="0"/>
        <w:ind w:firstLine="709"/>
        <w:jc w:val="both"/>
        <w:rPr>
          <w:rFonts w:eastAsia="Times New Roman" w:cs="Times New Roman"/>
          <w:szCs w:val="28"/>
          <w:u w:val="single"/>
          <w:lang w:eastAsia="ru-RU"/>
        </w:rPr>
      </w:pPr>
      <w:r>
        <w:rPr>
          <w:rFonts w:eastAsia="Times New Roman" w:cs="Times New Roman"/>
          <w:szCs w:val="28"/>
          <w:u w:val="single"/>
          <w:lang w:eastAsia="ru-RU"/>
        </w:rPr>
        <w:t>уметь:</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применять нормативные правовые акты и нормативно-техническую документацию в части</w:t>
      </w:r>
      <w:r>
        <w:rPr>
          <w:rFonts w:eastAsia="Times New Roman" w:cs="Times New Roman"/>
          <w:szCs w:val="28"/>
          <w:lang w:eastAsia="ru-RU"/>
        </w:rPr>
        <w:t xml:space="preserve"> </w:t>
      </w:r>
      <w:r w:rsidRPr="0076592E">
        <w:rPr>
          <w:rFonts w:eastAsia="Times New Roman" w:cs="Times New Roman"/>
          <w:szCs w:val="28"/>
          <w:lang w:eastAsia="ru-RU"/>
        </w:rPr>
        <w:t>содержащих в них требований, правил, процедур, регламентов, рекомендаций для адаптации и внедрения</w:t>
      </w:r>
      <w:r>
        <w:rPr>
          <w:rFonts w:eastAsia="Times New Roman" w:cs="Times New Roman"/>
          <w:szCs w:val="28"/>
          <w:lang w:eastAsia="ru-RU"/>
        </w:rPr>
        <w:t xml:space="preserve"> </w:t>
      </w:r>
      <w:r w:rsidRPr="0076592E">
        <w:rPr>
          <w:rFonts w:eastAsia="Times New Roman" w:cs="Times New Roman"/>
          <w:szCs w:val="28"/>
          <w:lang w:eastAsia="ru-RU"/>
        </w:rPr>
        <w:t>в локальную нормативную документацию;</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обеспечивать эффективное функционирование и непрерывное совершенствование системы</w:t>
      </w:r>
      <w:r>
        <w:rPr>
          <w:rFonts w:eastAsia="Times New Roman" w:cs="Times New Roman"/>
          <w:szCs w:val="28"/>
          <w:lang w:eastAsia="ru-RU"/>
        </w:rPr>
        <w:t xml:space="preserve"> </w:t>
      </w:r>
      <w:r w:rsidRPr="0076592E">
        <w:rPr>
          <w:rFonts w:eastAsia="Times New Roman" w:cs="Times New Roman"/>
          <w:szCs w:val="28"/>
          <w:lang w:eastAsia="ru-RU"/>
        </w:rPr>
        <w:t>управления производственной безопасностью, в том числе развивая культуру производственной</w:t>
      </w:r>
      <w:r>
        <w:rPr>
          <w:rFonts w:eastAsia="Times New Roman" w:cs="Times New Roman"/>
          <w:szCs w:val="28"/>
          <w:lang w:eastAsia="ru-RU"/>
        </w:rPr>
        <w:t xml:space="preserve"> </w:t>
      </w:r>
      <w:r w:rsidRPr="0076592E">
        <w:rPr>
          <w:rFonts w:eastAsia="Times New Roman" w:cs="Times New Roman"/>
          <w:szCs w:val="28"/>
          <w:lang w:eastAsia="ru-RU"/>
        </w:rPr>
        <w:t>безопасности на предприятии/организации;</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привлекать работников к активному участию в деятельности по обеспечению требований</w:t>
      </w:r>
      <w:r>
        <w:rPr>
          <w:rFonts w:eastAsia="Times New Roman" w:cs="Times New Roman"/>
          <w:szCs w:val="28"/>
          <w:lang w:eastAsia="ru-RU"/>
        </w:rPr>
        <w:t xml:space="preserve"> </w:t>
      </w:r>
      <w:r w:rsidRPr="0076592E">
        <w:rPr>
          <w:rFonts w:eastAsia="Times New Roman" w:cs="Times New Roman"/>
          <w:szCs w:val="28"/>
          <w:lang w:eastAsia="ru-RU"/>
        </w:rPr>
        <w:t>производственной безопасности, созданию здоровых и безопасных условий труда;</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xml:space="preserve">- предусматривать необходимые организационные, финансовые, человеческие и </w:t>
      </w:r>
      <w:proofErr w:type="spellStart"/>
      <w:r w:rsidRPr="0076592E">
        <w:rPr>
          <w:rFonts w:eastAsia="Times New Roman" w:cs="Times New Roman"/>
          <w:szCs w:val="28"/>
          <w:lang w:eastAsia="ru-RU"/>
        </w:rPr>
        <w:t>материальнотехнические</w:t>
      </w:r>
      <w:proofErr w:type="spellEnd"/>
      <w:r w:rsidRPr="0076592E">
        <w:rPr>
          <w:rFonts w:eastAsia="Times New Roman" w:cs="Times New Roman"/>
          <w:szCs w:val="28"/>
          <w:lang w:eastAsia="ru-RU"/>
        </w:rPr>
        <w:t xml:space="preserve"> ресурсы для реализации Политики в области охраны труда;</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осуществлять контроль по подготовке рабочего места, средств индивидуальной защиты,</w:t>
      </w:r>
      <w:r>
        <w:rPr>
          <w:rFonts w:eastAsia="Times New Roman" w:cs="Times New Roman"/>
          <w:szCs w:val="28"/>
          <w:lang w:eastAsia="ru-RU"/>
        </w:rPr>
        <w:t xml:space="preserve"> </w:t>
      </w:r>
      <w:r w:rsidRPr="0076592E">
        <w:rPr>
          <w:rFonts w:eastAsia="Times New Roman" w:cs="Times New Roman"/>
          <w:szCs w:val="28"/>
          <w:lang w:eastAsia="ru-RU"/>
        </w:rPr>
        <w:t>проводить проверку исправности оборудования, приспособлений и инструмента, ограждений,</w:t>
      </w:r>
      <w:r>
        <w:rPr>
          <w:rFonts w:eastAsia="Times New Roman" w:cs="Times New Roman"/>
          <w:szCs w:val="28"/>
          <w:lang w:eastAsia="ru-RU"/>
        </w:rPr>
        <w:t xml:space="preserve"> </w:t>
      </w:r>
      <w:r w:rsidRPr="0076592E">
        <w:rPr>
          <w:rFonts w:eastAsia="Times New Roman" w:cs="Times New Roman"/>
          <w:szCs w:val="28"/>
          <w:lang w:eastAsia="ru-RU"/>
        </w:rPr>
        <w:t>сигнализации и других устройств, вентиляции, местного освещения;</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применять оборудование, приборы, механизмы, используемые при выполнении работ с</w:t>
      </w:r>
      <w:r>
        <w:rPr>
          <w:rFonts w:eastAsia="Times New Roman" w:cs="Times New Roman"/>
          <w:szCs w:val="28"/>
          <w:lang w:eastAsia="ru-RU"/>
        </w:rPr>
        <w:t xml:space="preserve"> </w:t>
      </w:r>
      <w:r w:rsidRPr="0076592E">
        <w:rPr>
          <w:rFonts w:eastAsia="Times New Roman" w:cs="Times New Roman"/>
          <w:szCs w:val="28"/>
          <w:lang w:eastAsia="ru-RU"/>
        </w:rPr>
        <w:t>повышенной опасностью;</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проверять исправность оборудования, пусковых приборов, инструмента и приспособлений, и</w:t>
      </w:r>
      <w:r>
        <w:rPr>
          <w:rFonts w:eastAsia="Times New Roman" w:cs="Times New Roman"/>
          <w:szCs w:val="28"/>
          <w:lang w:eastAsia="ru-RU"/>
        </w:rPr>
        <w:t xml:space="preserve"> </w:t>
      </w:r>
      <w:r w:rsidRPr="0076592E">
        <w:rPr>
          <w:rFonts w:eastAsia="Times New Roman" w:cs="Times New Roman"/>
          <w:szCs w:val="28"/>
          <w:lang w:eastAsia="ru-RU"/>
        </w:rPr>
        <w:t>других средств защиты;</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решать задачи в области предупреждения угрозы вреда от производственной или иной</w:t>
      </w:r>
      <w:r>
        <w:rPr>
          <w:rFonts w:eastAsia="Times New Roman" w:cs="Times New Roman"/>
          <w:szCs w:val="28"/>
          <w:lang w:eastAsia="ru-RU"/>
        </w:rPr>
        <w:t xml:space="preserve"> </w:t>
      </w:r>
      <w:r w:rsidRPr="0076592E">
        <w:rPr>
          <w:rFonts w:eastAsia="Times New Roman" w:cs="Times New Roman"/>
          <w:szCs w:val="28"/>
          <w:lang w:eastAsia="ru-RU"/>
        </w:rPr>
        <w:t>деятельности, в том числе для принятия управленческих решений;</w:t>
      </w:r>
    </w:p>
    <w:p w:rsid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использовать и применять средства индивидуальной защиты.</w:t>
      </w:r>
    </w:p>
    <w:p w:rsidR="00AE2929" w:rsidRDefault="0076592E" w:rsidP="0076592E">
      <w:pPr>
        <w:spacing w:after="0"/>
        <w:ind w:firstLine="709"/>
        <w:jc w:val="both"/>
        <w:rPr>
          <w:rFonts w:eastAsia="Times New Roman" w:cs="Times New Roman"/>
          <w:szCs w:val="28"/>
          <w:lang w:eastAsia="ru-RU"/>
        </w:rPr>
      </w:pPr>
      <w:r>
        <w:rPr>
          <w:rFonts w:eastAsia="Times New Roman" w:cs="Times New Roman"/>
          <w:szCs w:val="28"/>
          <w:u w:val="single"/>
          <w:lang w:eastAsia="ru-RU"/>
        </w:rPr>
        <w:t>владе</w:t>
      </w:r>
      <w:r w:rsidR="00B403AC">
        <w:rPr>
          <w:rFonts w:eastAsia="Times New Roman" w:cs="Times New Roman"/>
          <w:szCs w:val="28"/>
          <w:u w:val="single"/>
          <w:lang w:eastAsia="ru-RU"/>
        </w:rPr>
        <w:t>ть</w:t>
      </w:r>
      <w:r w:rsidR="00B403AC">
        <w:rPr>
          <w:rFonts w:eastAsia="Times New Roman" w:cs="Times New Roman"/>
          <w:szCs w:val="28"/>
          <w:lang w:eastAsia="ru-RU"/>
        </w:rPr>
        <w:t xml:space="preserve">: </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lastRenderedPageBreak/>
        <w:t>- навыками разработки локальных нормативных актов организации в соответствии с</w:t>
      </w:r>
      <w:r>
        <w:rPr>
          <w:rFonts w:eastAsia="Times New Roman" w:cs="Times New Roman"/>
          <w:szCs w:val="28"/>
          <w:lang w:eastAsia="ru-RU"/>
        </w:rPr>
        <w:t xml:space="preserve"> </w:t>
      </w:r>
      <w:r w:rsidRPr="0076592E">
        <w:rPr>
          <w:rFonts w:eastAsia="Times New Roman" w:cs="Times New Roman"/>
          <w:szCs w:val="28"/>
          <w:lang w:eastAsia="ru-RU"/>
        </w:rPr>
        <w:t>государственными нормативными требованиями охраны труда и с учетом специфики деятельности</w:t>
      </w:r>
      <w:r>
        <w:rPr>
          <w:rFonts w:eastAsia="Times New Roman" w:cs="Times New Roman"/>
          <w:szCs w:val="28"/>
          <w:lang w:eastAsia="ru-RU"/>
        </w:rPr>
        <w:t xml:space="preserve"> </w:t>
      </w:r>
      <w:r w:rsidRPr="0076592E">
        <w:rPr>
          <w:rFonts w:eastAsia="Times New Roman" w:cs="Times New Roman"/>
          <w:szCs w:val="28"/>
          <w:lang w:eastAsia="ru-RU"/>
        </w:rPr>
        <w:t>организации;</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навыками проведения мониторинга состояния условий и охраны труда на</w:t>
      </w:r>
      <w:r>
        <w:rPr>
          <w:rFonts w:eastAsia="Times New Roman" w:cs="Times New Roman"/>
          <w:szCs w:val="28"/>
          <w:lang w:eastAsia="ru-RU"/>
        </w:rPr>
        <w:t xml:space="preserve"> </w:t>
      </w:r>
      <w:r w:rsidRPr="0076592E">
        <w:rPr>
          <w:rFonts w:eastAsia="Times New Roman" w:cs="Times New Roman"/>
          <w:szCs w:val="28"/>
          <w:lang w:eastAsia="ru-RU"/>
        </w:rPr>
        <w:t>предприятии/организации, анализе причин производственного травматизма и профессиональной</w:t>
      </w:r>
      <w:r>
        <w:rPr>
          <w:rFonts w:eastAsia="Times New Roman" w:cs="Times New Roman"/>
          <w:szCs w:val="28"/>
          <w:lang w:eastAsia="ru-RU"/>
        </w:rPr>
        <w:t xml:space="preserve"> </w:t>
      </w:r>
      <w:r w:rsidRPr="0076592E">
        <w:rPr>
          <w:rFonts w:eastAsia="Times New Roman" w:cs="Times New Roman"/>
          <w:szCs w:val="28"/>
          <w:lang w:eastAsia="ru-RU"/>
        </w:rPr>
        <w:t>заболеваемости;</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безопасными методами и приемами выполнения работ с повышенной опасностью;</w:t>
      </w:r>
    </w:p>
    <w:p w:rsidR="00AE2929" w:rsidRDefault="0076592E" w:rsidP="0076592E">
      <w:pPr>
        <w:spacing w:after="0"/>
        <w:ind w:firstLine="709"/>
        <w:jc w:val="both"/>
        <w:rPr>
          <w:rFonts w:eastAsia="Times New Roman" w:cs="Times New Roman"/>
          <w:bCs/>
          <w:szCs w:val="28"/>
          <w:lang w:eastAsia="ru-RU"/>
        </w:rPr>
      </w:pPr>
      <w:r w:rsidRPr="0076592E">
        <w:rPr>
          <w:rFonts w:eastAsia="Times New Roman" w:cs="Times New Roman"/>
          <w:szCs w:val="28"/>
          <w:lang w:eastAsia="ru-RU"/>
        </w:rPr>
        <w:t>- методами ношения и применения средств индивидуальной защиты.</w:t>
      </w:r>
      <w:r w:rsidRPr="0076592E">
        <w:rPr>
          <w:rFonts w:eastAsia="Times New Roman" w:cs="Times New Roman"/>
          <w:szCs w:val="28"/>
          <w:lang w:eastAsia="ru-RU"/>
        </w:rPr>
        <w:cr/>
      </w:r>
    </w:p>
    <w:p w:rsidR="00AE2929" w:rsidRDefault="00B403AC">
      <w:pPr>
        <w:spacing w:after="0"/>
        <w:ind w:firstLine="567"/>
        <w:jc w:val="center"/>
        <w:rPr>
          <w:rFonts w:eastAsia="Times New Roman" w:cs="Times New Roman"/>
          <w:b/>
          <w:bCs/>
          <w:szCs w:val="28"/>
          <w:lang w:eastAsia="ru-RU"/>
        </w:rPr>
      </w:pPr>
      <w:r>
        <w:rPr>
          <w:rFonts w:eastAsia="Times New Roman" w:cs="Times New Roman"/>
          <w:b/>
          <w:bCs/>
          <w:szCs w:val="28"/>
          <w:lang w:eastAsia="ru-RU"/>
        </w:rPr>
        <w:t>ОРГАНИЗАЦИОННО-ПЕДАГОГИЧЕСКИЕ УСЛОВИЯ</w:t>
      </w:r>
    </w:p>
    <w:p w:rsidR="00AE2929" w:rsidRDefault="00AE2929">
      <w:pPr>
        <w:spacing w:after="0"/>
        <w:ind w:firstLine="567"/>
        <w:jc w:val="center"/>
        <w:rPr>
          <w:rFonts w:eastAsia="Times New Roman" w:cs="Times New Roman"/>
          <w:b/>
          <w:bCs/>
          <w:szCs w:val="28"/>
          <w:lang w:eastAsia="ru-RU"/>
        </w:rPr>
      </w:pP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Организационно-педагогические условия реализации Программы обеспечивают реализацию Программы в полном объеме, соответствие качества подготовки слушателей установленным требованиям, соответствие применяемых форм, средств, методов обучения.</w:t>
      </w:r>
    </w:p>
    <w:p w:rsidR="00AE2929" w:rsidRDefault="00AE2929">
      <w:pPr>
        <w:widowControl w:val="0"/>
        <w:tabs>
          <w:tab w:val="center" w:pos="4990"/>
        </w:tabs>
        <w:spacing w:after="0"/>
        <w:ind w:firstLine="709"/>
        <w:jc w:val="both"/>
        <w:rPr>
          <w:rFonts w:eastAsia="Times New Roman" w:cs="Times New Roman"/>
          <w:szCs w:val="28"/>
          <w:lang w:eastAsia="ru-RU" w:bidi="ru-RU"/>
        </w:rPr>
      </w:pPr>
    </w:p>
    <w:p w:rsidR="00AE2929" w:rsidRDefault="00B403AC">
      <w:pPr>
        <w:widowControl w:val="0"/>
        <w:tabs>
          <w:tab w:val="center" w:pos="4990"/>
        </w:tabs>
        <w:spacing w:after="0"/>
        <w:ind w:firstLine="709"/>
        <w:jc w:val="both"/>
        <w:rPr>
          <w:rFonts w:eastAsia="Times New Roman" w:cs="Times New Roman"/>
          <w:b/>
          <w:bCs/>
          <w:szCs w:val="28"/>
          <w:lang w:eastAsia="ru-RU" w:bidi="ru-RU"/>
        </w:rPr>
      </w:pPr>
      <w:r>
        <w:rPr>
          <w:rFonts w:eastAsia="Times New Roman" w:cs="Times New Roman"/>
          <w:b/>
          <w:bCs/>
          <w:szCs w:val="28"/>
          <w:lang w:eastAsia="ru-RU" w:bidi="ru-RU"/>
        </w:rPr>
        <w:t xml:space="preserve">Материально-технические условия: </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bCs/>
          <w:szCs w:val="28"/>
          <w:lang w:eastAsia="ru-RU" w:bidi="ru-RU"/>
        </w:rPr>
        <w:t>Д</w:t>
      </w:r>
      <w:r>
        <w:rPr>
          <w:rFonts w:eastAsia="Times New Roman" w:cs="Times New Roman"/>
          <w:szCs w:val="28"/>
          <w:lang w:eastAsia="ru-RU" w:bidi="ru-RU"/>
        </w:rPr>
        <w:t xml:space="preserve">анная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слушатель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При проведении обучения по охране труда и проверки знания требований охраны труда слушателей с применением СДО технологий обеспечивается идентификация личности слушателя, проходящего обучение.</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w:t>
      </w:r>
      <w:r>
        <w:rPr>
          <w:rFonts w:eastAsia="Times New Roman" w:cs="Times New Roman"/>
          <w:szCs w:val="28"/>
          <w:lang w:eastAsia="ru-RU" w:bidi="ru-RU"/>
        </w:rPr>
        <w:lastRenderedPageBreak/>
        <w:t xml:space="preserve">электронную почту обучающегося. Обучающийся переходит по ссылке из письма в СДО, вводит персональный логин (электронную почту) и пароль.  </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 фиксация и контроль в автоматическом режиме времени, хода обучения и освоения обучаемыми знания и умений, предусмотренных программой обучения.</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Администрирование процесса обучения требованиям охраны труда осуществляется на основе использования компьютеров и информационно-телекоммуникационной сети "Интернет".</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Учебный кабинет оснащен необходимыми средствами обучения:</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Моноблок – 2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Принтер – 1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Сканер - 1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proofErr w:type="spellStart"/>
      <w:r w:rsidRPr="00380479">
        <w:rPr>
          <w:rFonts w:eastAsia="Times New Roman" w:cs="Times New Roman"/>
          <w:szCs w:val="28"/>
          <w:lang w:eastAsia="ru-RU" w:bidi="ru-RU"/>
        </w:rPr>
        <w:t>Web</w:t>
      </w:r>
      <w:proofErr w:type="spellEnd"/>
      <w:r w:rsidRPr="00380479">
        <w:rPr>
          <w:rFonts w:eastAsia="Times New Roman" w:cs="Times New Roman"/>
          <w:szCs w:val="28"/>
          <w:lang w:eastAsia="ru-RU" w:bidi="ru-RU"/>
        </w:rPr>
        <w:t xml:space="preserve">-камера – 1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Микрофон – 2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Наушники – 2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Мультимедийный проектор и экран – 1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USB-</w:t>
      </w:r>
      <w:proofErr w:type="spellStart"/>
      <w:r w:rsidRPr="00380479">
        <w:rPr>
          <w:rFonts w:eastAsia="Times New Roman" w:cs="Times New Roman"/>
          <w:szCs w:val="28"/>
          <w:lang w:eastAsia="ru-RU" w:bidi="ru-RU"/>
        </w:rPr>
        <w:t>флеш</w:t>
      </w:r>
      <w:proofErr w:type="spellEnd"/>
      <w:r w:rsidRPr="00380479">
        <w:rPr>
          <w:rFonts w:eastAsia="Times New Roman" w:cs="Times New Roman"/>
          <w:szCs w:val="28"/>
          <w:lang w:eastAsia="ru-RU" w:bidi="ru-RU"/>
        </w:rPr>
        <w:t xml:space="preserve">-накопитель – 5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Интернет-роутер – 1 шт.</w:t>
      </w:r>
    </w:p>
    <w:p w:rsidR="00380479" w:rsidRPr="00380479" w:rsidRDefault="00380479" w:rsidP="00380479">
      <w:pPr>
        <w:widowControl w:val="0"/>
        <w:tabs>
          <w:tab w:val="center" w:pos="4990"/>
        </w:tabs>
        <w:spacing w:after="0"/>
        <w:ind w:firstLine="567"/>
        <w:jc w:val="both"/>
        <w:rPr>
          <w:rFonts w:eastAsia="Times New Roman" w:cs="Times New Roman"/>
          <w:szCs w:val="28"/>
          <w:lang w:eastAsia="ru-RU" w:bidi="ru-RU"/>
        </w:rPr>
      </w:pPr>
      <w:r w:rsidRPr="00380479">
        <w:rPr>
          <w:rFonts w:eastAsia="Times New Roman" w:cs="Times New Roman"/>
          <w:szCs w:val="28"/>
          <w:lang w:eastAsia="ru-RU" w:bidi="ru-RU"/>
        </w:rPr>
        <w:t>В соответствии с требованиями по законодательным, нормативно-правовым актам.</w:t>
      </w:r>
    </w:p>
    <w:p w:rsidR="00AE2929" w:rsidRDefault="00B403AC">
      <w:pPr>
        <w:widowControl w:val="0"/>
        <w:tabs>
          <w:tab w:val="center" w:pos="4990"/>
        </w:tabs>
        <w:spacing w:after="0"/>
        <w:ind w:firstLine="709"/>
        <w:jc w:val="both"/>
        <w:rPr>
          <w:rFonts w:eastAsia="Calibri" w:cs="Times New Roman"/>
          <w:szCs w:val="28"/>
        </w:rPr>
      </w:pPr>
      <w:bookmarkStart w:id="8" w:name="_Hlk97200416"/>
      <w:r>
        <w:rPr>
          <w:rFonts w:eastAsia="Times New Roman" w:cs="Times New Roman"/>
          <w:b/>
          <w:bCs/>
          <w:szCs w:val="28"/>
          <w:lang w:eastAsia="ru-RU" w:bidi="ru-RU"/>
        </w:rPr>
        <w:t>Практические занятия:</w:t>
      </w:r>
      <w:r>
        <w:rPr>
          <w:rFonts w:eastAsia="Calibri" w:cs="Times New Roman"/>
          <w:szCs w:val="28"/>
        </w:rPr>
        <w:t xml:space="preserve"> организуются с применением технических средств обучения и наглядных пособий, представленных в СДО. Обучение проводится с использованием учебно-материальной базы, соответствующей установленным требованиям. Осуществляется путем непосредственного выполнения слушателем определенных видов работ, с учетом специфики его деятельности.</w:t>
      </w:r>
      <w:bookmarkEnd w:id="8"/>
    </w:p>
    <w:p w:rsidR="00AE2929" w:rsidRDefault="00B403AC">
      <w:pPr>
        <w:spacing w:after="0"/>
        <w:ind w:firstLine="709"/>
        <w:rPr>
          <w:rFonts w:eastAsia="Times New Roman" w:cs="Times New Roman"/>
          <w:b/>
          <w:bCs/>
          <w:szCs w:val="28"/>
          <w:lang w:eastAsia="ru-RU"/>
        </w:rPr>
      </w:pPr>
      <w:r>
        <w:rPr>
          <w:rFonts w:eastAsia="Times New Roman" w:cs="Times New Roman"/>
          <w:b/>
          <w:bCs/>
          <w:szCs w:val="28"/>
          <w:lang w:eastAsia="ru-RU"/>
        </w:rPr>
        <w:t>Кадровое обеспечение образовательного процесса</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К педагогической деятельности допускаются лица, имеющие высшее образование</w:t>
      </w:r>
      <w:r>
        <w:rPr>
          <w:rFonts w:ascii="Calibri" w:eastAsia="Calibri" w:hAnsi="Calibri" w:cs="Times New Roman"/>
          <w:sz w:val="22"/>
        </w:rPr>
        <w:t xml:space="preserve"> </w:t>
      </w:r>
      <w:r>
        <w:rPr>
          <w:rFonts w:eastAsia="Times New Roman" w:cs="Times New Roman"/>
          <w:bCs/>
          <w:szCs w:val="28"/>
          <w:lang w:eastAsia="ru-RU"/>
        </w:rPr>
        <w:t xml:space="preserve">и дополнительное профессиональное образование (профессиональная переподготовка) в области охраны труда и отвечающие квалификационным требованиям, указанным в квалификационных справочниках, и (или) профессиональным стандартам, обладающие соответствующей квалификацией, имеющие стаж работы, необходимый для осуществления образовательной деятельности по реализуемой Программе. </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Преподаватели, проводящие обучение </w:t>
      </w:r>
      <w:proofErr w:type="gramStart"/>
      <w:r>
        <w:rPr>
          <w:rFonts w:eastAsia="Times New Roman" w:cs="Times New Roman"/>
          <w:bCs/>
          <w:szCs w:val="28"/>
          <w:lang w:eastAsia="ru-RU"/>
        </w:rPr>
        <w:t>по Программе</w:t>
      </w:r>
      <w:proofErr w:type="gramEnd"/>
      <w:r>
        <w:rPr>
          <w:rFonts w:eastAsia="Times New Roman" w:cs="Times New Roman"/>
          <w:bCs/>
          <w:szCs w:val="28"/>
          <w:lang w:eastAsia="ru-RU"/>
        </w:rPr>
        <w:t xml:space="preserve"> постоянно проходят повышение квалификации и проверку знания, в том числе на сайте единой общероссийской системы по охране труда,</w:t>
      </w:r>
      <w:r>
        <w:rPr>
          <w:rFonts w:ascii="Calibri" w:eastAsia="Calibri" w:hAnsi="Calibri" w:cs="Times New Roman"/>
          <w:sz w:val="22"/>
        </w:rPr>
        <w:t xml:space="preserve"> </w:t>
      </w:r>
      <w:r>
        <w:rPr>
          <w:rFonts w:eastAsia="Times New Roman" w:cs="Times New Roman"/>
          <w:bCs/>
          <w:szCs w:val="28"/>
          <w:lang w:eastAsia="ru-RU"/>
        </w:rPr>
        <w:t>хорошо ориентируются в законодательной и нормативной базе.</w:t>
      </w:r>
    </w:p>
    <w:p w:rsidR="00380479" w:rsidRDefault="00380479">
      <w:pPr>
        <w:spacing w:after="0"/>
        <w:jc w:val="center"/>
        <w:rPr>
          <w:rFonts w:eastAsia="Times New Roman" w:cs="Times New Roman"/>
          <w:b/>
          <w:szCs w:val="28"/>
          <w:lang w:eastAsia="ar-SA"/>
        </w:rPr>
      </w:pPr>
    </w:p>
    <w:p w:rsidR="004F5761" w:rsidRDefault="004F5761">
      <w:pPr>
        <w:spacing w:after="0"/>
        <w:jc w:val="center"/>
        <w:rPr>
          <w:rFonts w:eastAsia="Times New Roman" w:cs="Times New Roman"/>
          <w:b/>
          <w:szCs w:val="28"/>
          <w:lang w:eastAsia="ar-SA"/>
        </w:rPr>
      </w:pPr>
    </w:p>
    <w:p w:rsidR="00E30DFE" w:rsidRDefault="00E30DFE">
      <w:pPr>
        <w:spacing w:after="0"/>
        <w:jc w:val="center"/>
        <w:rPr>
          <w:rFonts w:eastAsia="Times New Roman" w:cs="Times New Roman"/>
          <w:b/>
          <w:szCs w:val="28"/>
          <w:lang w:eastAsia="ar-SA"/>
        </w:rPr>
      </w:pPr>
    </w:p>
    <w:p w:rsidR="00346F0D" w:rsidRDefault="00346F0D">
      <w:pPr>
        <w:spacing w:after="0"/>
        <w:jc w:val="center"/>
        <w:rPr>
          <w:rFonts w:eastAsia="Times New Roman" w:cs="Times New Roman"/>
          <w:b/>
          <w:szCs w:val="28"/>
          <w:lang w:eastAsia="ar-SA"/>
        </w:rPr>
      </w:pPr>
    </w:p>
    <w:p w:rsidR="00346F0D" w:rsidRDefault="00346F0D">
      <w:pPr>
        <w:spacing w:after="0"/>
        <w:jc w:val="center"/>
        <w:rPr>
          <w:rFonts w:eastAsia="Times New Roman" w:cs="Times New Roman"/>
          <w:b/>
          <w:szCs w:val="28"/>
          <w:lang w:eastAsia="ar-SA"/>
        </w:rPr>
      </w:pPr>
    </w:p>
    <w:p w:rsidR="00346F0D" w:rsidRDefault="00346F0D">
      <w:pPr>
        <w:spacing w:after="0"/>
        <w:jc w:val="center"/>
        <w:rPr>
          <w:rFonts w:eastAsia="Times New Roman" w:cs="Times New Roman"/>
          <w:b/>
          <w:szCs w:val="28"/>
          <w:lang w:eastAsia="ar-SA"/>
        </w:rPr>
      </w:pPr>
    </w:p>
    <w:p w:rsidR="00346F0D" w:rsidRDefault="00346F0D">
      <w:pPr>
        <w:spacing w:after="0"/>
        <w:jc w:val="center"/>
        <w:rPr>
          <w:rFonts w:eastAsia="Times New Roman" w:cs="Times New Roman"/>
          <w:b/>
          <w:szCs w:val="28"/>
          <w:lang w:eastAsia="ar-SA"/>
        </w:rPr>
      </w:pPr>
    </w:p>
    <w:p w:rsidR="00346F0D" w:rsidRDefault="00346F0D">
      <w:pPr>
        <w:spacing w:after="0"/>
        <w:jc w:val="center"/>
        <w:rPr>
          <w:rFonts w:eastAsia="Times New Roman" w:cs="Times New Roman"/>
          <w:b/>
          <w:szCs w:val="28"/>
          <w:lang w:eastAsia="ar-SA"/>
        </w:rPr>
      </w:pPr>
    </w:p>
    <w:p w:rsidR="00AE2929" w:rsidRDefault="00B403AC">
      <w:pPr>
        <w:spacing w:after="0"/>
        <w:jc w:val="center"/>
        <w:rPr>
          <w:rFonts w:eastAsia="Times New Roman" w:cs="Times New Roman"/>
          <w:b/>
          <w:szCs w:val="28"/>
          <w:lang w:eastAsia="ar-SA"/>
        </w:rPr>
      </w:pPr>
      <w:r>
        <w:rPr>
          <w:rFonts w:eastAsia="Times New Roman" w:cs="Times New Roman"/>
          <w:b/>
          <w:szCs w:val="28"/>
          <w:lang w:eastAsia="ar-SA"/>
        </w:rPr>
        <w:lastRenderedPageBreak/>
        <w:t>УЧЕБНО-ТЕМАТИЧЕСКИЙ ПЛАН</w:t>
      </w:r>
    </w:p>
    <w:p w:rsidR="00AE2929" w:rsidRDefault="00AE2929">
      <w:pPr>
        <w:spacing w:after="0"/>
        <w:jc w:val="center"/>
        <w:rPr>
          <w:rFonts w:eastAsia="Times New Roman" w:cs="Times New Roman"/>
          <w:b/>
          <w:szCs w:val="28"/>
          <w:lang w:eastAsia="ar-SA"/>
        </w:rPr>
      </w:pPr>
    </w:p>
    <w:tbl>
      <w:tblPr>
        <w:tblStyle w:val="af4"/>
        <w:tblW w:w="9355" w:type="dxa"/>
        <w:tblInd w:w="279" w:type="dxa"/>
        <w:tblLook w:val="04A0" w:firstRow="1" w:lastRow="0" w:firstColumn="1" w:lastColumn="0" w:noHBand="0" w:noVBand="1"/>
      </w:tblPr>
      <w:tblGrid>
        <w:gridCol w:w="850"/>
        <w:gridCol w:w="5635"/>
        <w:gridCol w:w="917"/>
        <w:gridCol w:w="975"/>
        <w:gridCol w:w="978"/>
      </w:tblGrid>
      <w:tr w:rsidR="00AE2929" w:rsidRPr="00445F88">
        <w:tc>
          <w:tcPr>
            <w:tcW w:w="850" w:type="dxa"/>
            <w:vMerge w:val="restart"/>
          </w:tcPr>
          <w:p w:rsidR="00AE2929" w:rsidRPr="00445F88" w:rsidRDefault="00B403AC">
            <w:pPr>
              <w:jc w:val="center"/>
              <w:rPr>
                <w:rFonts w:eastAsia="Times New Roman" w:cs="Times New Roman"/>
                <w:b/>
                <w:sz w:val="24"/>
                <w:szCs w:val="24"/>
                <w:lang w:eastAsia="ar-SA"/>
              </w:rPr>
            </w:pPr>
            <w:r w:rsidRPr="00445F88">
              <w:rPr>
                <w:rFonts w:eastAsia="Times New Roman" w:cs="Times New Roman"/>
                <w:b/>
                <w:sz w:val="24"/>
                <w:szCs w:val="24"/>
                <w:lang w:eastAsia="ar-SA"/>
              </w:rPr>
              <w:t>№ п/п</w:t>
            </w:r>
          </w:p>
        </w:tc>
        <w:tc>
          <w:tcPr>
            <w:tcW w:w="5635" w:type="dxa"/>
            <w:vMerge w:val="restart"/>
          </w:tcPr>
          <w:p w:rsidR="00AE2929" w:rsidRPr="00445F88" w:rsidRDefault="00B403AC">
            <w:pPr>
              <w:jc w:val="center"/>
              <w:rPr>
                <w:rFonts w:eastAsia="Times New Roman" w:cs="Times New Roman"/>
                <w:b/>
                <w:sz w:val="24"/>
                <w:szCs w:val="24"/>
                <w:lang w:eastAsia="ar-SA"/>
              </w:rPr>
            </w:pPr>
            <w:r w:rsidRPr="00445F88">
              <w:rPr>
                <w:rFonts w:eastAsia="Times New Roman" w:cs="Times New Roman"/>
                <w:b/>
                <w:sz w:val="24"/>
                <w:szCs w:val="24"/>
                <w:lang w:eastAsia="ar-SA"/>
              </w:rPr>
              <w:t xml:space="preserve">Наименование </w:t>
            </w:r>
            <w:r w:rsidR="00445F88">
              <w:rPr>
                <w:rFonts w:eastAsia="Times New Roman" w:cs="Times New Roman"/>
                <w:b/>
                <w:sz w:val="24"/>
                <w:szCs w:val="24"/>
                <w:lang w:eastAsia="ar-SA"/>
              </w:rPr>
              <w:t>разделов</w:t>
            </w:r>
          </w:p>
        </w:tc>
        <w:tc>
          <w:tcPr>
            <w:tcW w:w="2870" w:type="dxa"/>
            <w:gridSpan w:val="3"/>
          </w:tcPr>
          <w:p w:rsidR="00AE2929" w:rsidRPr="00445F88" w:rsidRDefault="00B403AC">
            <w:pPr>
              <w:jc w:val="center"/>
              <w:rPr>
                <w:rFonts w:eastAsia="Times New Roman" w:cs="Times New Roman"/>
                <w:b/>
                <w:sz w:val="24"/>
                <w:szCs w:val="24"/>
                <w:lang w:eastAsia="ar-SA"/>
              </w:rPr>
            </w:pPr>
            <w:r w:rsidRPr="00445F88">
              <w:rPr>
                <w:rFonts w:eastAsia="Times New Roman" w:cs="Times New Roman"/>
                <w:b/>
                <w:sz w:val="24"/>
                <w:szCs w:val="24"/>
                <w:lang w:eastAsia="ar-SA"/>
              </w:rPr>
              <w:t>Количество часов</w:t>
            </w:r>
          </w:p>
        </w:tc>
      </w:tr>
      <w:tr w:rsidR="00AE2929" w:rsidRPr="00445F88">
        <w:tc>
          <w:tcPr>
            <w:tcW w:w="850" w:type="dxa"/>
            <w:vMerge/>
          </w:tcPr>
          <w:p w:rsidR="00AE2929" w:rsidRPr="00445F88" w:rsidRDefault="00AE2929">
            <w:pPr>
              <w:jc w:val="center"/>
              <w:rPr>
                <w:rFonts w:eastAsia="Times New Roman" w:cs="Times New Roman"/>
                <w:b/>
                <w:sz w:val="24"/>
                <w:szCs w:val="24"/>
                <w:lang w:eastAsia="ar-SA"/>
              </w:rPr>
            </w:pPr>
          </w:p>
        </w:tc>
        <w:tc>
          <w:tcPr>
            <w:tcW w:w="5635" w:type="dxa"/>
            <w:vMerge/>
          </w:tcPr>
          <w:p w:rsidR="00AE2929" w:rsidRPr="00445F88" w:rsidRDefault="00AE2929">
            <w:pPr>
              <w:jc w:val="center"/>
              <w:rPr>
                <w:rFonts w:eastAsia="Times New Roman" w:cs="Times New Roman"/>
                <w:b/>
                <w:sz w:val="24"/>
                <w:szCs w:val="24"/>
                <w:lang w:eastAsia="ar-SA"/>
              </w:rPr>
            </w:pPr>
          </w:p>
        </w:tc>
        <w:tc>
          <w:tcPr>
            <w:tcW w:w="917" w:type="dxa"/>
            <w:vMerge w:val="restart"/>
          </w:tcPr>
          <w:p w:rsidR="00AE2929" w:rsidRPr="00445F88" w:rsidRDefault="00B403AC">
            <w:pPr>
              <w:jc w:val="center"/>
              <w:rPr>
                <w:rFonts w:eastAsia="Times New Roman" w:cs="Times New Roman"/>
                <w:b/>
                <w:sz w:val="24"/>
                <w:szCs w:val="24"/>
                <w:lang w:eastAsia="ar-SA"/>
              </w:rPr>
            </w:pPr>
            <w:r w:rsidRPr="00445F88">
              <w:rPr>
                <w:rFonts w:eastAsia="Times New Roman" w:cs="Times New Roman"/>
                <w:b/>
                <w:sz w:val="24"/>
                <w:szCs w:val="24"/>
                <w:lang w:eastAsia="ar-SA"/>
              </w:rPr>
              <w:t>Всего</w:t>
            </w:r>
          </w:p>
        </w:tc>
        <w:tc>
          <w:tcPr>
            <w:tcW w:w="1953" w:type="dxa"/>
            <w:gridSpan w:val="2"/>
          </w:tcPr>
          <w:p w:rsidR="00AE2929" w:rsidRPr="00445F88" w:rsidRDefault="00B403AC">
            <w:pPr>
              <w:jc w:val="center"/>
              <w:rPr>
                <w:rFonts w:eastAsia="Times New Roman" w:cs="Times New Roman"/>
                <w:b/>
                <w:sz w:val="24"/>
                <w:szCs w:val="24"/>
                <w:lang w:eastAsia="ar-SA"/>
              </w:rPr>
            </w:pPr>
            <w:r w:rsidRPr="00445F88">
              <w:rPr>
                <w:rFonts w:eastAsia="Times New Roman" w:cs="Times New Roman"/>
                <w:b/>
                <w:sz w:val="24"/>
                <w:szCs w:val="24"/>
                <w:lang w:eastAsia="ar-SA"/>
              </w:rPr>
              <w:t>В том числе</w:t>
            </w:r>
          </w:p>
        </w:tc>
      </w:tr>
      <w:tr w:rsidR="00AE2929" w:rsidRPr="00445F88">
        <w:tc>
          <w:tcPr>
            <w:tcW w:w="850" w:type="dxa"/>
            <w:vMerge/>
          </w:tcPr>
          <w:p w:rsidR="00AE2929" w:rsidRPr="00445F88" w:rsidRDefault="00AE2929">
            <w:pPr>
              <w:jc w:val="center"/>
              <w:rPr>
                <w:rFonts w:eastAsia="Times New Roman" w:cs="Times New Roman"/>
                <w:b/>
                <w:sz w:val="24"/>
                <w:szCs w:val="24"/>
                <w:lang w:eastAsia="ar-SA"/>
              </w:rPr>
            </w:pPr>
          </w:p>
        </w:tc>
        <w:tc>
          <w:tcPr>
            <w:tcW w:w="5635" w:type="dxa"/>
            <w:vMerge/>
          </w:tcPr>
          <w:p w:rsidR="00AE2929" w:rsidRPr="00445F88" w:rsidRDefault="00AE2929">
            <w:pPr>
              <w:jc w:val="center"/>
              <w:rPr>
                <w:rFonts w:eastAsia="Times New Roman" w:cs="Times New Roman"/>
                <w:b/>
                <w:sz w:val="24"/>
                <w:szCs w:val="24"/>
                <w:lang w:eastAsia="ar-SA"/>
              </w:rPr>
            </w:pPr>
          </w:p>
        </w:tc>
        <w:tc>
          <w:tcPr>
            <w:tcW w:w="917" w:type="dxa"/>
            <w:vMerge/>
          </w:tcPr>
          <w:p w:rsidR="00AE2929" w:rsidRPr="00445F88" w:rsidRDefault="00AE2929">
            <w:pPr>
              <w:jc w:val="center"/>
              <w:rPr>
                <w:rFonts w:eastAsia="Times New Roman" w:cs="Times New Roman"/>
                <w:b/>
                <w:sz w:val="24"/>
                <w:szCs w:val="24"/>
                <w:lang w:eastAsia="ar-SA"/>
              </w:rPr>
            </w:pPr>
          </w:p>
        </w:tc>
        <w:tc>
          <w:tcPr>
            <w:tcW w:w="975" w:type="dxa"/>
            <w:tcBorders>
              <w:top w:val="single" w:sz="4" w:space="0" w:color="000000"/>
              <w:left w:val="single" w:sz="4" w:space="0" w:color="000000"/>
              <w:bottom w:val="single" w:sz="4" w:space="0" w:color="000000"/>
            </w:tcBorders>
            <w:shd w:val="clear" w:color="auto" w:fill="auto"/>
            <w:vAlign w:val="center"/>
          </w:tcPr>
          <w:p w:rsidR="00AE2929" w:rsidRPr="00445F88" w:rsidRDefault="00B403AC">
            <w:pPr>
              <w:jc w:val="center"/>
              <w:rPr>
                <w:rFonts w:eastAsia="Times New Roman" w:cs="Times New Roman"/>
                <w:b/>
                <w:sz w:val="24"/>
                <w:szCs w:val="24"/>
                <w:lang w:eastAsia="ar-SA"/>
              </w:rPr>
            </w:pPr>
            <w:r w:rsidRPr="00445F88">
              <w:rPr>
                <w:rFonts w:eastAsia="Times New Roman" w:cs="Times New Roman"/>
                <w:b/>
                <w:sz w:val="24"/>
                <w:szCs w:val="24"/>
                <w:lang w:eastAsia="ru-RU"/>
              </w:rPr>
              <w:t>Л</w:t>
            </w:r>
          </w:p>
        </w:tc>
        <w:tc>
          <w:tcPr>
            <w:tcW w:w="978" w:type="dxa"/>
            <w:tcBorders>
              <w:top w:val="single" w:sz="4" w:space="0" w:color="000000"/>
              <w:left w:val="single" w:sz="4" w:space="0" w:color="000000"/>
              <w:bottom w:val="single" w:sz="4" w:space="0" w:color="000000"/>
              <w:right w:val="single" w:sz="4" w:space="0" w:color="auto"/>
            </w:tcBorders>
            <w:shd w:val="clear" w:color="auto" w:fill="auto"/>
            <w:vAlign w:val="center"/>
          </w:tcPr>
          <w:p w:rsidR="00AE2929" w:rsidRPr="00445F88" w:rsidRDefault="00B403AC">
            <w:pPr>
              <w:jc w:val="center"/>
              <w:rPr>
                <w:rFonts w:eastAsia="Times New Roman" w:cs="Times New Roman"/>
                <w:b/>
                <w:sz w:val="24"/>
                <w:szCs w:val="24"/>
                <w:lang w:eastAsia="ar-SA"/>
              </w:rPr>
            </w:pPr>
            <w:r w:rsidRPr="00445F88">
              <w:rPr>
                <w:rFonts w:eastAsia="Times New Roman" w:cs="Times New Roman"/>
                <w:b/>
                <w:sz w:val="24"/>
                <w:szCs w:val="24"/>
                <w:lang w:eastAsia="ru-RU"/>
              </w:rPr>
              <w:t>ПЗ</w:t>
            </w:r>
          </w:p>
        </w:tc>
      </w:tr>
      <w:tr w:rsidR="00445F88"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sz w:val="24"/>
                <w:szCs w:val="24"/>
                <w:lang w:eastAsia="ru-RU"/>
              </w:rPr>
            </w:pPr>
            <w:r w:rsidRPr="00445F88">
              <w:rPr>
                <w:rFonts w:eastAsia="Times New Roman" w:cs="Times New Roman"/>
                <w:sz w:val="24"/>
                <w:szCs w:val="24"/>
                <w:lang w:eastAsia="ru-RU"/>
              </w:rPr>
              <w:t>1</w:t>
            </w:r>
          </w:p>
        </w:tc>
        <w:tc>
          <w:tcPr>
            <w:tcW w:w="5635" w:type="dxa"/>
            <w:shd w:val="clear" w:color="auto" w:fill="auto"/>
            <w:vAlign w:val="center"/>
          </w:tcPr>
          <w:p w:rsidR="00445F88" w:rsidRPr="00445F88" w:rsidRDefault="00445F88" w:rsidP="00445F88">
            <w:pPr>
              <w:widowControl w:val="0"/>
              <w:snapToGrid w:val="0"/>
              <w:rPr>
                <w:rFonts w:eastAsia="Times New Roman" w:cs="Times New Roman"/>
                <w:iCs/>
                <w:sz w:val="24"/>
                <w:szCs w:val="24"/>
                <w:lang w:eastAsia="ru-RU"/>
              </w:rPr>
            </w:pPr>
            <w:r w:rsidRPr="00445F88">
              <w:rPr>
                <w:rFonts w:eastAsia="Times New Roman" w:cs="Times New Roman"/>
                <w:iCs/>
                <w:sz w:val="24"/>
                <w:szCs w:val="24"/>
                <w:lang w:eastAsia="ru-RU"/>
              </w:rPr>
              <w:t>Основы охраны труда в Российской Федерации</w:t>
            </w:r>
          </w:p>
        </w:tc>
        <w:tc>
          <w:tcPr>
            <w:tcW w:w="917" w:type="dxa"/>
            <w:vAlign w:val="center"/>
          </w:tcPr>
          <w:p w:rsidR="00445F88" w:rsidRPr="00445F88" w:rsidRDefault="00346F0D" w:rsidP="00445F88">
            <w:pPr>
              <w:jc w:val="center"/>
              <w:rPr>
                <w:rFonts w:eastAsia="Times New Roman" w:cs="Times New Roman"/>
                <w:sz w:val="24"/>
                <w:szCs w:val="24"/>
                <w:lang w:eastAsia="ar-SA"/>
              </w:rPr>
            </w:pPr>
            <w:r>
              <w:rPr>
                <w:rFonts w:eastAsia="Times New Roman" w:cs="Times New Roman"/>
                <w:sz w:val="24"/>
                <w:szCs w:val="24"/>
                <w:lang w:eastAsia="ar-SA"/>
              </w:rPr>
              <w:t>1</w:t>
            </w:r>
          </w:p>
        </w:tc>
        <w:tc>
          <w:tcPr>
            <w:tcW w:w="975" w:type="dxa"/>
            <w:vAlign w:val="center"/>
          </w:tcPr>
          <w:p w:rsidR="00445F88" w:rsidRPr="00445F88" w:rsidRDefault="00346F0D" w:rsidP="00445F88">
            <w:pPr>
              <w:jc w:val="center"/>
              <w:rPr>
                <w:rFonts w:eastAsia="Times New Roman" w:cs="Times New Roman"/>
                <w:sz w:val="24"/>
                <w:szCs w:val="24"/>
                <w:lang w:eastAsia="ar-SA"/>
              </w:rPr>
            </w:pPr>
            <w:r>
              <w:rPr>
                <w:rFonts w:eastAsia="Times New Roman" w:cs="Times New Roman"/>
                <w:sz w:val="24"/>
                <w:szCs w:val="24"/>
                <w:lang w:eastAsia="ar-SA"/>
              </w:rPr>
              <w:t>1</w:t>
            </w:r>
          </w:p>
        </w:tc>
        <w:tc>
          <w:tcPr>
            <w:tcW w:w="978" w:type="dxa"/>
            <w:vAlign w:val="center"/>
          </w:tcPr>
          <w:p w:rsidR="00445F88" w:rsidRPr="00445F88" w:rsidRDefault="00445F88" w:rsidP="00445F88">
            <w:pPr>
              <w:jc w:val="center"/>
              <w:rPr>
                <w:rFonts w:eastAsia="Times New Roman" w:cs="Times New Roman"/>
                <w:sz w:val="24"/>
                <w:szCs w:val="24"/>
                <w:lang w:eastAsia="ar-SA"/>
              </w:rPr>
            </w:pPr>
            <w:r w:rsidRPr="00445F88">
              <w:rPr>
                <w:rFonts w:eastAsia="Times New Roman" w:cs="Times New Roman"/>
                <w:sz w:val="24"/>
                <w:szCs w:val="24"/>
                <w:lang w:eastAsia="ar-SA"/>
              </w:rPr>
              <w:t>-</w:t>
            </w:r>
          </w:p>
        </w:tc>
      </w:tr>
      <w:tr w:rsidR="00445F88"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Cs/>
                <w:sz w:val="24"/>
                <w:szCs w:val="24"/>
                <w:lang w:eastAsia="ru-RU"/>
              </w:rPr>
            </w:pPr>
            <w:r w:rsidRPr="00445F88">
              <w:rPr>
                <w:rFonts w:eastAsia="Times New Roman" w:cs="Times New Roman"/>
                <w:bCs/>
                <w:sz w:val="24"/>
                <w:szCs w:val="24"/>
                <w:lang w:eastAsia="ru-RU"/>
              </w:rPr>
              <w:t>2</w:t>
            </w:r>
          </w:p>
        </w:tc>
        <w:tc>
          <w:tcPr>
            <w:tcW w:w="5635" w:type="dxa"/>
            <w:shd w:val="clear" w:color="auto" w:fill="auto"/>
            <w:vAlign w:val="center"/>
          </w:tcPr>
          <w:p w:rsidR="00445F88" w:rsidRPr="00445F88" w:rsidRDefault="00445F88" w:rsidP="00445F88">
            <w:pPr>
              <w:widowControl w:val="0"/>
              <w:snapToGrid w:val="0"/>
              <w:rPr>
                <w:rFonts w:eastAsia="Times New Roman" w:cs="Times New Roman"/>
                <w:iCs/>
                <w:sz w:val="24"/>
                <w:szCs w:val="24"/>
                <w:lang w:eastAsia="ar-SA"/>
              </w:rPr>
            </w:pPr>
            <w:r w:rsidRPr="00445F88">
              <w:rPr>
                <w:rFonts w:eastAsia="Times New Roman" w:cs="Times New Roman"/>
                <w:iCs/>
                <w:sz w:val="24"/>
                <w:szCs w:val="24"/>
                <w:lang w:eastAsia="ar-SA"/>
              </w:rPr>
              <w:t>Стратегия безопасности труда и охраны здоровья</w:t>
            </w:r>
          </w:p>
        </w:tc>
        <w:tc>
          <w:tcPr>
            <w:tcW w:w="917"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c>
          <w:tcPr>
            <w:tcW w:w="975"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c>
          <w:tcPr>
            <w:tcW w:w="978"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w:t>
            </w:r>
          </w:p>
        </w:tc>
      </w:tr>
      <w:tr w:rsidR="00445F88"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Cs/>
                <w:sz w:val="24"/>
                <w:szCs w:val="24"/>
                <w:lang w:eastAsia="ru-RU"/>
              </w:rPr>
            </w:pPr>
            <w:r w:rsidRPr="00445F88">
              <w:rPr>
                <w:rFonts w:eastAsia="Times New Roman" w:cs="Times New Roman"/>
                <w:bCs/>
                <w:sz w:val="24"/>
                <w:szCs w:val="24"/>
                <w:lang w:eastAsia="ru-RU"/>
              </w:rPr>
              <w:t>3</w:t>
            </w:r>
          </w:p>
        </w:tc>
        <w:tc>
          <w:tcPr>
            <w:tcW w:w="5635" w:type="dxa"/>
            <w:shd w:val="clear" w:color="auto" w:fill="auto"/>
            <w:vAlign w:val="center"/>
          </w:tcPr>
          <w:p w:rsidR="00445F88" w:rsidRPr="00445F88" w:rsidRDefault="00445F88" w:rsidP="00445F88">
            <w:pPr>
              <w:widowControl w:val="0"/>
              <w:snapToGrid w:val="0"/>
              <w:rPr>
                <w:rFonts w:eastAsia="Times New Roman" w:cs="Times New Roman"/>
                <w:iCs/>
                <w:sz w:val="24"/>
                <w:szCs w:val="24"/>
                <w:lang w:eastAsia="ru-RU"/>
              </w:rPr>
            </w:pPr>
            <w:r w:rsidRPr="00445F88">
              <w:rPr>
                <w:rFonts w:eastAsia="Times New Roman" w:cs="Times New Roman"/>
                <w:iCs/>
                <w:sz w:val="24"/>
                <w:szCs w:val="24"/>
                <w:lang w:eastAsia="ru-RU"/>
              </w:rPr>
              <w:t>Система управления охраной труда в организации</w:t>
            </w:r>
          </w:p>
        </w:tc>
        <w:tc>
          <w:tcPr>
            <w:tcW w:w="917"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c>
          <w:tcPr>
            <w:tcW w:w="975"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c>
          <w:tcPr>
            <w:tcW w:w="978"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w:t>
            </w:r>
          </w:p>
        </w:tc>
      </w:tr>
      <w:tr w:rsidR="00445F88"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Cs/>
                <w:sz w:val="24"/>
                <w:szCs w:val="24"/>
                <w:lang w:eastAsia="ru-RU"/>
              </w:rPr>
            </w:pPr>
            <w:r w:rsidRPr="00445F88">
              <w:rPr>
                <w:rFonts w:eastAsia="Times New Roman" w:cs="Times New Roman"/>
                <w:bCs/>
                <w:sz w:val="24"/>
                <w:szCs w:val="24"/>
                <w:lang w:eastAsia="ru-RU"/>
              </w:rPr>
              <w:t>4</w:t>
            </w:r>
          </w:p>
        </w:tc>
        <w:tc>
          <w:tcPr>
            <w:tcW w:w="5635" w:type="dxa"/>
            <w:shd w:val="clear" w:color="auto" w:fill="auto"/>
            <w:vAlign w:val="center"/>
          </w:tcPr>
          <w:p w:rsidR="00445F88" w:rsidRPr="00445F88" w:rsidRDefault="00445F88" w:rsidP="00445F88">
            <w:pPr>
              <w:snapToGrid w:val="0"/>
              <w:rPr>
                <w:rFonts w:eastAsia="Times New Roman" w:cs="Times New Roman"/>
                <w:iCs/>
                <w:sz w:val="24"/>
                <w:szCs w:val="24"/>
                <w:lang w:eastAsia="ru-RU"/>
              </w:rPr>
            </w:pPr>
            <w:r w:rsidRPr="00445F88">
              <w:rPr>
                <w:rFonts w:eastAsia="Times New Roman" w:cs="Times New Roman"/>
                <w:iCs/>
                <w:sz w:val="24"/>
                <w:szCs w:val="24"/>
                <w:lang w:eastAsia="ru-RU"/>
              </w:rPr>
              <w:t>Расследование и предупреждение несчастных случаев и профессиональных заболеваний</w:t>
            </w:r>
          </w:p>
        </w:tc>
        <w:tc>
          <w:tcPr>
            <w:tcW w:w="917"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1</w:t>
            </w:r>
          </w:p>
        </w:tc>
        <w:tc>
          <w:tcPr>
            <w:tcW w:w="975"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1</w:t>
            </w:r>
          </w:p>
        </w:tc>
        <w:tc>
          <w:tcPr>
            <w:tcW w:w="978"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w:t>
            </w:r>
          </w:p>
        </w:tc>
      </w:tr>
      <w:tr w:rsidR="00445F88"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Cs/>
                <w:sz w:val="24"/>
                <w:szCs w:val="24"/>
                <w:lang w:eastAsia="ru-RU"/>
              </w:rPr>
            </w:pPr>
            <w:r w:rsidRPr="00445F88">
              <w:rPr>
                <w:rFonts w:eastAsia="Times New Roman" w:cs="Times New Roman"/>
                <w:bCs/>
                <w:sz w:val="24"/>
                <w:szCs w:val="24"/>
                <w:lang w:eastAsia="ru-RU"/>
              </w:rPr>
              <w:t>5</w:t>
            </w:r>
          </w:p>
        </w:tc>
        <w:tc>
          <w:tcPr>
            <w:tcW w:w="5635" w:type="dxa"/>
            <w:shd w:val="clear" w:color="auto" w:fill="auto"/>
            <w:vAlign w:val="center"/>
          </w:tcPr>
          <w:p w:rsidR="00445F88" w:rsidRPr="00445F88" w:rsidRDefault="00445F88" w:rsidP="006364B8">
            <w:pPr>
              <w:snapToGrid w:val="0"/>
              <w:rPr>
                <w:rFonts w:eastAsia="Times New Roman" w:cs="Times New Roman"/>
                <w:iCs/>
                <w:sz w:val="24"/>
                <w:szCs w:val="24"/>
                <w:lang w:eastAsia="ru-RU"/>
              </w:rPr>
            </w:pPr>
            <w:r w:rsidRPr="00445F88">
              <w:rPr>
                <w:rFonts w:eastAsia="Times New Roman" w:cs="Times New Roman"/>
                <w:iCs/>
                <w:sz w:val="24"/>
                <w:szCs w:val="24"/>
                <w:lang w:eastAsia="ru-RU"/>
              </w:rPr>
              <w:t>Безопасные методы и приемы выполнения работ повышенной опасности,</w:t>
            </w:r>
            <w:r w:rsidR="006364B8">
              <w:rPr>
                <w:rFonts w:eastAsia="Times New Roman" w:cs="Times New Roman"/>
                <w:iCs/>
                <w:sz w:val="24"/>
                <w:szCs w:val="24"/>
                <w:lang w:eastAsia="ru-RU"/>
              </w:rPr>
              <w:t xml:space="preserve"> </w:t>
            </w:r>
            <w:r w:rsidRPr="00445F88">
              <w:rPr>
                <w:rFonts w:eastAsia="Times New Roman" w:cs="Times New Roman"/>
                <w:iCs/>
                <w:sz w:val="24"/>
                <w:szCs w:val="24"/>
                <w:lang w:eastAsia="ru-RU"/>
              </w:rPr>
              <w:t>установленные приказом Минтруда России от 29.10.2021 N 776н</w:t>
            </w:r>
          </w:p>
        </w:tc>
        <w:tc>
          <w:tcPr>
            <w:tcW w:w="917"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c>
          <w:tcPr>
            <w:tcW w:w="975"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c>
          <w:tcPr>
            <w:tcW w:w="978"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w:t>
            </w:r>
          </w:p>
        </w:tc>
      </w:tr>
      <w:tr w:rsidR="00445F88"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Cs/>
                <w:sz w:val="24"/>
                <w:szCs w:val="24"/>
                <w:lang w:eastAsia="ru-RU"/>
              </w:rPr>
            </w:pPr>
            <w:r w:rsidRPr="00445F88">
              <w:rPr>
                <w:rFonts w:eastAsia="Times New Roman" w:cs="Times New Roman"/>
                <w:bCs/>
                <w:sz w:val="24"/>
                <w:szCs w:val="24"/>
                <w:lang w:eastAsia="ru-RU"/>
              </w:rPr>
              <w:t>6</w:t>
            </w:r>
          </w:p>
        </w:tc>
        <w:tc>
          <w:tcPr>
            <w:tcW w:w="5635" w:type="dxa"/>
            <w:shd w:val="clear" w:color="auto" w:fill="auto"/>
            <w:vAlign w:val="center"/>
          </w:tcPr>
          <w:p w:rsidR="00445F88" w:rsidRPr="00346F0D" w:rsidRDefault="00116FE0" w:rsidP="00445F88">
            <w:pPr>
              <w:snapToGrid w:val="0"/>
              <w:rPr>
                <w:rFonts w:eastAsia="Times New Roman" w:cs="Times New Roman"/>
                <w:iCs/>
                <w:sz w:val="24"/>
                <w:szCs w:val="24"/>
                <w:lang w:eastAsia="ru-RU"/>
              </w:rPr>
            </w:pPr>
            <w:r w:rsidRPr="00346F0D">
              <w:rPr>
                <w:rFonts w:eastAsia="Times New Roman" w:cs="Times New Roman"/>
                <w:iCs/>
                <w:sz w:val="24"/>
                <w:szCs w:val="24"/>
                <w:lang w:eastAsia="ru-RU"/>
              </w:rPr>
              <w:t>Правила по охране труда при строительстве, реконструкции и ремонте</w:t>
            </w:r>
          </w:p>
        </w:tc>
        <w:tc>
          <w:tcPr>
            <w:tcW w:w="917" w:type="dxa"/>
            <w:vAlign w:val="center"/>
          </w:tcPr>
          <w:p w:rsidR="00445F88" w:rsidRPr="00346F0D" w:rsidRDefault="00C55889" w:rsidP="00445F88">
            <w:pPr>
              <w:jc w:val="center"/>
              <w:rPr>
                <w:rFonts w:eastAsia="Times New Roman" w:cs="Times New Roman"/>
                <w:bCs/>
                <w:sz w:val="24"/>
                <w:szCs w:val="24"/>
                <w:lang w:eastAsia="ar-SA"/>
              </w:rPr>
            </w:pPr>
            <w:r w:rsidRPr="00346F0D">
              <w:rPr>
                <w:rFonts w:eastAsia="Times New Roman" w:cs="Times New Roman"/>
                <w:bCs/>
                <w:sz w:val="24"/>
                <w:szCs w:val="24"/>
                <w:lang w:eastAsia="ar-SA"/>
              </w:rPr>
              <w:t>2</w:t>
            </w:r>
          </w:p>
        </w:tc>
        <w:tc>
          <w:tcPr>
            <w:tcW w:w="975" w:type="dxa"/>
            <w:vAlign w:val="center"/>
          </w:tcPr>
          <w:p w:rsidR="00445F88" w:rsidRPr="00346F0D" w:rsidRDefault="00445F88" w:rsidP="00445F88">
            <w:pPr>
              <w:jc w:val="center"/>
              <w:rPr>
                <w:rFonts w:eastAsia="Times New Roman" w:cs="Times New Roman"/>
                <w:bCs/>
                <w:sz w:val="24"/>
                <w:szCs w:val="24"/>
                <w:lang w:eastAsia="ar-SA"/>
              </w:rPr>
            </w:pPr>
            <w:r w:rsidRPr="00346F0D">
              <w:rPr>
                <w:rFonts w:eastAsia="Times New Roman" w:cs="Times New Roman"/>
                <w:bCs/>
                <w:sz w:val="24"/>
                <w:szCs w:val="24"/>
                <w:lang w:eastAsia="ar-SA"/>
              </w:rPr>
              <w:t>2</w:t>
            </w:r>
          </w:p>
        </w:tc>
        <w:tc>
          <w:tcPr>
            <w:tcW w:w="978"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w:t>
            </w:r>
          </w:p>
        </w:tc>
      </w:tr>
      <w:tr w:rsidR="00346F0D"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jc w:val="center"/>
              <w:rPr>
                <w:rFonts w:eastAsia="Times New Roman" w:cs="Times New Roman"/>
                <w:bCs/>
                <w:sz w:val="24"/>
                <w:szCs w:val="24"/>
                <w:lang w:eastAsia="ru-RU"/>
              </w:rPr>
            </w:pPr>
            <w:r w:rsidRPr="00445F88">
              <w:rPr>
                <w:rFonts w:eastAsia="Times New Roman" w:cs="Times New Roman"/>
                <w:bCs/>
                <w:sz w:val="24"/>
                <w:szCs w:val="24"/>
                <w:lang w:eastAsia="ru-RU"/>
              </w:rPr>
              <w:t>7</w:t>
            </w:r>
          </w:p>
        </w:tc>
        <w:tc>
          <w:tcPr>
            <w:tcW w:w="5635" w:type="dxa"/>
            <w:shd w:val="clear" w:color="auto" w:fill="auto"/>
            <w:vAlign w:val="center"/>
          </w:tcPr>
          <w:p w:rsidR="00346F0D" w:rsidRPr="00445F88" w:rsidRDefault="00346F0D" w:rsidP="00346F0D">
            <w:pPr>
              <w:snapToGrid w:val="0"/>
              <w:rPr>
                <w:rFonts w:eastAsia="Times New Roman" w:cs="Times New Roman"/>
                <w:iCs/>
                <w:sz w:val="24"/>
                <w:szCs w:val="24"/>
                <w:lang w:eastAsia="ru-RU"/>
              </w:rPr>
            </w:pPr>
            <w:r w:rsidRPr="00445F88">
              <w:rPr>
                <w:rFonts w:eastAsia="Times New Roman" w:cs="Times New Roman"/>
                <w:iCs/>
                <w:sz w:val="24"/>
                <w:szCs w:val="24"/>
                <w:lang w:eastAsia="ru-RU"/>
              </w:rPr>
              <w:t>Оказание первой помощи</w:t>
            </w:r>
          </w:p>
        </w:tc>
        <w:tc>
          <w:tcPr>
            <w:tcW w:w="917" w:type="dxa"/>
            <w:vAlign w:val="center"/>
          </w:tcPr>
          <w:p w:rsidR="00346F0D" w:rsidRPr="00445F88" w:rsidRDefault="00346F0D" w:rsidP="00346F0D">
            <w:pPr>
              <w:jc w:val="center"/>
              <w:rPr>
                <w:rFonts w:eastAsia="Times New Roman" w:cs="Times New Roman"/>
                <w:bCs/>
                <w:sz w:val="24"/>
                <w:szCs w:val="24"/>
                <w:lang w:eastAsia="ar-SA"/>
              </w:rPr>
            </w:pPr>
            <w:r>
              <w:rPr>
                <w:rFonts w:eastAsia="Times New Roman" w:cs="Times New Roman"/>
                <w:bCs/>
                <w:sz w:val="24"/>
                <w:szCs w:val="24"/>
                <w:lang w:eastAsia="ar-SA"/>
              </w:rPr>
              <w:t>4</w:t>
            </w:r>
          </w:p>
        </w:tc>
        <w:tc>
          <w:tcPr>
            <w:tcW w:w="975" w:type="dxa"/>
            <w:vAlign w:val="center"/>
          </w:tcPr>
          <w:p w:rsidR="00346F0D" w:rsidRPr="00445F88" w:rsidRDefault="00346F0D" w:rsidP="00346F0D">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c>
          <w:tcPr>
            <w:tcW w:w="978" w:type="dxa"/>
            <w:vAlign w:val="center"/>
          </w:tcPr>
          <w:p w:rsidR="00346F0D" w:rsidRPr="00445F88" w:rsidRDefault="00346F0D" w:rsidP="00346F0D">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r>
      <w:tr w:rsidR="00346F0D"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jc w:val="center"/>
              <w:rPr>
                <w:rFonts w:eastAsia="Times New Roman" w:cs="Times New Roman"/>
                <w:bCs/>
                <w:sz w:val="24"/>
                <w:szCs w:val="24"/>
                <w:lang w:eastAsia="ru-RU"/>
              </w:rPr>
            </w:pPr>
            <w:r w:rsidRPr="00445F88">
              <w:rPr>
                <w:rFonts w:eastAsia="Times New Roman" w:cs="Times New Roman"/>
                <w:bCs/>
                <w:sz w:val="24"/>
                <w:szCs w:val="24"/>
                <w:lang w:eastAsia="ru-RU"/>
              </w:rPr>
              <w:t>8</w:t>
            </w:r>
          </w:p>
        </w:tc>
        <w:tc>
          <w:tcPr>
            <w:tcW w:w="5635" w:type="dxa"/>
            <w:shd w:val="clear" w:color="auto" w:fill="auto"/>
            <w:vAlign w:val="center"/>
          </w:tcPr>
          <w:p w:rsidR="00346F0D" w:rsidRPr="00445F88" w:rsidRDefault="00346F0D" w:rsidP="00346F0D">
            <w:pPr>
              <w:snapToGrid w:val="0"/>
              <w:rPr>
                <w:rFonts w:eastAsia="Times New Roman" w:cs="Times New Roman"/>
                <w:iCs/>
                <w:sz w:val="24"/>
                <w:szCs w:val="24"/>
                <w:lang w:eastAsia="ru-RU"/>
              </w:rPr>
            </w:pPr>
            <w:r w:rsidRPr="00445F88">
              <w:rPr>
                <w:rFonts w:eastAsia="Times New Roman" w:cs="Times New Roman"/>
                <w:iCs/>
                <w:sz w:val="24"/>
                <w:szCs w:val="24"/>
                <w:lang w:eastAsia="ru-RU"/>
              </w:rPr>
              <w:t xml:space="preserve">Требования к средствам индивидуальной защиты </w:t>
            </w:r>
          </w:p>
        </w:tc>
        <w:tc>
          <w:tcPr>
            <w:tcW w:w="917" w:type="dxa"/>
            <w:vAlign w:val="center"/>
          </w:tcPr>
          <w:p w:rsidR="00346F0D" w:rsidRPr="00445F88" w:rsidRDefault="00346F0D" w:rsidP="00346F0D">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c>
          <w:tcPr>
            <w:tcW w:w="975" w:type="dxa"/>
            <w:vAlign w:val="center"/>
          </w:tcPr>
          <w:p w:rsidR="00346F0D" w:rsidRPr="00445F88" w:rsidRDefault="00346F0D" w:rsidP="00346F0D">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c>
          <w:tcPr>
            <w:tcW w:w="978" w:type="dxa"/>
            <w:vAlign w:val="center"/>
          </w:tcPr>
          <w:p w:rsidR="00346F0D" w:rsidRPr="00445F88" w:rsidRDefault="00346F0D" w:rsidP="00346F0D">
            <w:pPr>
              <w:jc w:val="center"/>
              <w:rPr>
                <w:rFonts w:eastAsia="Times New Roman" w:cs="Times New Roman"/>
                <w:bCs/>
                <w:sz w:val="24"/>
                <w:szCs w:val="24"/>
                <w:lang w:eastAsia="ar-SA"/>
              </w:rPr>
            </w:pPr>
            <w:r w:rsidRPr="00445F88">
              <w:rPr>
                <w:rFonts w:eastAsia="Times New Roman" w:cs="Times New Roman"/>
                <w:bCs/>
                <w:sz w:val="24"/>
                <w:szCs w:val="24"/>
                <w:lang w:eastAsia="ar-SA"/>
              </w:rPr>
              <w:t>-</w:t>
            </w:r>
          </w:p>
        </w:tc>
      </w:tr>
      <w:tr w:rsidR="00346F0D"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jc w:val="center"/>
              <w:rPr>
                <w:rFonts w:eastAsia="Times New Roman" w:cs="Times New Roman"/>
                <w:bCs/>
                <w:sz w:val="24"/>
                <w:szCs w:val="24"/>
                <w:lang w:eastAsia="ru-RU"/>
              </w:rPr>
            </w:pPr>
            <w:r w:rsidRPr="00445F88">
              <w:rPr>
                <w:rFonts w:eastAsia="Times New Roman" w:cs="Times New Roman"/>
                <w:bCs/>
                <w:sz w:val="24"/>
                <w:szCs w:val="24"/>
                <w:lang w:eastAsia="ru-RU"/>
              </w:rPr>
              <w:t>9</w:t>
            </w:r>
          </w:p>
        </w:tc>
        <w:tc>
          <w:tcPr>
            <w:tcW w:w="5635" w:type="dxa"/>
            <w:shd w:val="clear" w:color="auto" w:fill="auto"/>
            <w:vAlign w:val="center"/>
          </w:tcPr>
          <w:p w:rsidR="00346F0D" w:rsidRPr="00445F88" w:rsidRDefault="00346F0D" w:rsidP="00346F0D">
            <w:pPr>
              <w:snapToGrid w:val="0"/>
              <w:rPr>
                <w:rFonts w:eastAsia="Times New Roman" w:cs="Times New Roman"/>
                <w:iCs/>
                <w:sz w:val="24"/>
                <w:szCs w:val="24"/>
                <w:lang w:eastAsia="ru-RU"/>
              </w:rPr>
            </w:pPr>
            <w:r w:rsidRPr="008B54DC">
              <w:rPr>
                <w:rFonts w:eastAsia="Times New Roman" w:cs="Times New Roman"/>
                <w:iCs/>
                <w:sz w:val="24"/>
                <w:szCs w:val="24"/>
                <w:lang w:eastAsia="ru-RU"/>
              </w:rPr>
              <w:t>Меры защиты от воздействия вредных и (или) опасных производственных факторов</w:t>
            </w:r>
          </w:p>
        </w:tc>
        <w:tc>
          <w:tcPr>
            <w:tcW w:w="917" w:type="dxa"/>
            <w:vAlign w:val="center"/>
          </w:tcPr>
          <w:p w:rsidR="00346F0D" w:rsidRPr="00445F88" w:rsidRDefault="00346F0D" w:rsidP="00346F0D">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5" w:type="dxa"/>
            <w:vAlign w:val="center"/>
          </w:tcPr>
          <w:p w:rsidR="00346F0D" w:rsidRPr="00445F88" w:rsidRDefault="00346F0D" w:rsidP="00346F0D">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8" w:type="dxa"/>
            <w:vAlign w:val="center"/>
          </w:tcPr>
          <w:p w:rsidR="00346F0D" w:rsidRPr="00445F88" w:rsidRDefault="00346F0D" w:rsidP="00346F0D">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346F0D"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jc w:val="center"/>
              <w:rPr>
                <w:rFonts w:eastAsia="Times New Roman" w:cs="Times New Roman"/>
                <w:bCs/>
                <w:sz w:val="24"/>
                <w:szCs w:val="24"/>
                <w:lang w:eastAsia="ru-RU"/>
              </w:rPr>
            </w:pPr>
            <w:r>
              <w:rPr>
                <w:rFonts w:eastAsia="Times New Roman" w:cs="Times New Roman"/>
                <w:bCs/>
                <w:sz w:val="24"/>
                <w:szCs w:val="24"/>
                <w:lang w:eastAsia="ru-RU"/>
              </w:rPr>
              <w:t>10</w:t>
            </w:r>
          </w:p>
        </w:tc>
        <w:tc>
          <w:tcPr>
            <w:tcW w:w="5635" w:type="dxa"/>
            <w:shd w:val="clear" w:color="auto" w:fill="auto"/>
            <w:vAlign w:val="center"/>
          </w:tcPr>
          <w:p w:rsidR="00346F0D" w:rsidRPr="00445F88" w:rsidRDefault="00346F0D" w:rsidP="00346F0D">
            <w:pPr>
              <w:snapToGrid w:val="0"/>
              <w:rPr>
                <w:rFonts w:eastAsia="Times New Roman" w:cs="Times New Roman"/>
                <w:iCs/>
                <w:sz w:val="24"/>
                <w:szCs w:val="24"/>
                <w:lang w:eastAsia="ru-RU"/>
              </w:rPr>
            </w:pPr>
            <w:r w:rsidRPr="00445F88">
              <w:rPr>
                <w:rFonts w:eastAsia="Times New Roman" w:cs="Times New Roman"/>
                <w:iCs/>
                <w:sz w:val="24"/>
                <w:szCs w:val="24"/>
                <w:lang w:eastAsia="ru-RU"/>
              </w:rPr>
              <w:t>Использование (применение) средств индивидуальной защиты</w:t>
            </w:r>
          </w:p>
        </w:tc>
        <w:tc>
          <w:tcPr>
            <w:tcW w:w="917" w:type="dxa"/>
            <w:vAlign w:val="center"/>
          </w:tcPr>
          <w:p w:rsidR="00346F0D" w:rsidRPr="00445F88" w:rsidRDefault="00346F0D" w:rsidP="00346F0D">
            <w:pPr>
              <w:jc w:val="center"/>
              <w:rPr>
                <w:rFonts w:eastAsia="Times New Roman" w:cs="Times New Roman"/>
                <w:bCs/>
                <w:sz w:val="24"/>
                <w:szCs w:val="24"/>
                <w:lang w:eastAsia="ar-SA"/>
              </w:rPr>
            </w:pPr>
            <w:r>
              <w:rPr>
                <w:rFonts w:eastAsia="Times New Roman" w:cs="Times New Roman"/>
                <w:bCs/>
                <w:sz w:val="24"/>
                <w:szCs w:val="24"/>
                <w:lang w:eastAsia="ar-SA"/>
              </w:rPr>
              <w:t>1</w:t>
            </w:r>
            <w:r w:rsidRPr="00445F88">
              <w:rPr>
                <w:rFonts w:eastAsia="Times New Roman" w:cs="Times New Roman"/>
                <w:bCs/>
                <w:sz w:val="24"/>
                <w:szCs w:val="24"/>
                <w:lang w:eastAsia="ar-SA"/>
              </w:rPr>
              <w:t>,5</w:t>
            </w:r>
          </w:p>
        </w:tc>
        <w:tc>
          <w:tcPr>
            <w:tcW w:w="975" w:type="dxa"/>
            <w:vAlign w:val="center"/>
          </w:tcPr>
          <w:p w:rsidR="00346F0D" w:rsidRPr="00445F88" w:rsidRDefault="00346F0D" w:rsidP="00346F0D">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c>
          <w:tcPr>
            <w:tcW w:w="978" w:type="dxa"/>
            <w:vAlign w:val="center"/>
          </w:tcPr>
          <w:p w:rsidR="00346F0D" w:rsidRPr="00445F88" w:rsidRDefault="00346F0D" w:rsidP="00346F0D">
            <w:pPr>
              <w:jc w:val="center"/>
              <w:rPr>
                <w:rFonts w:eastAsia="Times New Roman" w:cs="Times New Roman"/>
                <w:bCs/>
                <w:sz w:val="24"/>
                <w:szCs w:val="24"/>
                <w:lang w:eastAsia="ar-SA"/>
              </w:rPr>
            </w:pPr>
            <w:r w:rsidRPr="00445F88">
              <w:rPr>
                <w:rFonts w:eastAsia="Times New Roman" w:cs="Times New Roman"/>
                <w:bCs/>
                <w:sz w:val="24"/>
                <w:szCs w:val="24"/>
                <w:lang w:eastAsia="ar-SA"/>
              </w:rPr>
              <w:t>1</w:t>
            </w:r>
          </w:p>
        </w:tc>
      </w:tr>
      <w:tr w:rsidR="00346F0D"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jc w:val="center"/>
              <w:rPr>
                <w:rFonts w:eastAsia="Times New Roman" w:cs="Times New Roman"/>
                <w:b/>
                <w:sz w:val="24"/>
                <w:szCs w:val="24"/>
                <w:lang w:eastAsia="ar-SA"/>
              </w:rPr>
            </w:pPr>
          </w:p>
        </w:tc>
        <w:tc>
          <w:tcPr>
            <w:tcW w:w="5635"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rPr>
                <w:rFonts w:eastAsia="Times New Roman" w:cs="Times New Roman"/>
                <w:b/>
                <w:sz w:val="24"/>
                <w:szCs w:val="24"/>
                <w:lang w:eastAsia="ar-SA"/>
              </w:rPr>
            </w:pPr>
            <w:r w:rsidRPr="00445F88">
              <w:rPr>
                <w:rFonts w:eastAsia="Times New Roman" w:cs="Times New Roman"/>
                <w:b/>
                <w:bCs/>
                <w:sz w:val="24"/>
                <w:szCs w:val="24"/>
                <w:lang w:eastAsia="ru-RU"/>
              </w:rPr>
              <w:t>Проверка знаний требований охраны труда</w:t>
            </w:r>
          </w:p>
        </w:tc>
        <w:tc>
          <w:tcPr>
            <w:tcW w:w="917"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jc w:val="center"/>
              <w:rPr>
                <w:rFonts w:eastAsia="Times New Roman" w:cs="Times New Roman"/>
                <w:b/>
                <w:bCs/>
                <w:sz w:val="24"/>
                <w:szCs w:val="24"/>
                <w:lang w:eastAsia="ar-SA"/>
              </w:rPr>
            </w:pPr>
            <w:r w:rsidRPr="00445F88">
              <w:rPr>
                <w:rFonts w:eastAsia="Times New Roman" w:cs="Times New Roman"/>
                <w:b/>
                <w:bCs/>
                <w:sz w:val="24"/>
                <w:szCs w:val="24"/>
                <w:lang w:eastAsia="ar-SA"/>
              </w:rPr>
              <w:t>1</w:t>
            </w:r>
          </w:p>
        </w:tc>
        <w:tc>
          <w:tcPr>
            <w:tcW w:w="975" w:type="dxa"/>
            <w:vAlign w:val="center"/>
          </w:tcPr>
          <w:p w:rsidR="00346F0D" w:rsidRPr="00445F88" w:rsidRDefault="00346F0D" w:rsidP="00346F0D">
            <w:pPr>
              <w:jc w:val="center"/>
              <w:rPr>
                <w:rFonts w:eastAsia="Times New Roman" w:cs="Times New Roman"/>
                <w:b/>
                <w:sz w:val="24"/>
                <w:szCs w:val="24"/>
                <w:lang w:eastAsia="ar-SA"/>
              </w:rPr>
            </w:pPr>
            <w:r w:rsidRPr="00445F88">
              <w:rPr>
                <w:rFonts w:eastAsia="Times New Roman" w:cs="Times New Roman"/>
                <w:b/>
                <w:sz w:val="24"/>
                <w:szCs w:val="24"/>
                <w:lang w:eastAsia="ar-SA"/>
              </w:rPr>
              <w:t>-</w:t>
            </w:r>
          </w:p>
        </w:tc>
        <w:tc>
          <w:tcPr>
            <w:tcW w:w="978" w:type="dxa"/>
            <w:vAlign w:val="center"/>
          </w:tcPr>
          <w:p w:rsidR="00346F0D" w:rsidRPr="00445F88" w:rsidRDefault="00346F0D" w:rsidP="00346F0D">
            <w:pPr>
              <w:jc w:val="center"/>
              <w:rPr>
                <w:rFonts w:eastAsia="Times New Roman" w:cs="Times New Roman"/>
                <w:b/>
                <w:sz w:val="24"/>
                <w:szCs w:val="24"/>
                <w:lang w:eastAsia="ar-SA"/>
              </w:rPr>
            </w:pPr>
            <w:r w:rsidRPr="00445F88">
              <w:rPr>
                <w:rFonts w:eastAsia="Times New Roman" w:cs="Times New Roman"/>
                <w:b/>
                <w:sz w:val="24"/>
                <w:szCs w:val="24"/>
                <w:lang w:eastAsia="ar-SA"/>
              </w:rPr>
              <w:t>1</w:t>
            </w:r>
          </w:p>
        </w:tc>
      </w:tr>
      <w:tr w:rsidR="00346F0D"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jc w:val="center"/>
              <w:rPr>
                <w:rFonts w:eastAsia="Times New Roman" w:cs="Times New Roman"/>
                <w:b/>
                <w:sz w:val="24"/>
                <w:szCs w:val="24"/>
                <w:lang w:eastAsia="ar-SA"/>
              </w:rPr>
            </w:pPr>
          </w:p>
        </w:tc>
        <w:tc>
          <w:tcPr>
            <w:tcW w:w="5635"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rPr>
                <w:rFonts w:eastAsia="Times New Roman" w:cs="Times New Roman"/>
                <w:b/>
                <w:sz w:val="24"/>
                <w:szCs w:val="24"/>
                <w:lang w:eastAsia="ar-SA"/>
              </w:rPr>
            </w:pPr>
            <w:r w:rsidRPr="00445F88">
              <w:rPr>
                <w:rFonts w:eastAsia="Times New Roman" w:cs="Times New Roman"/>
                <w:b/>
                <w:sz w:val="24"/>
                <w:szCs w:val="24"/>
                <w:lang w:eastAsia="ru-RU"/>
              </w:rPr>
              <w:t>ИТОГО</w:t>
            </w:r>
          </w:p>
        </w:tc>
        <w:tc>
          <w:tcPr>
            <w:tcW w:w="917"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jc w:val="center"/>
              <w:rPr>
                <w:rFonts w:eastAsia="Times New Roman" w:cs="Times New Roman"/>
                <w:b/>
                <w:sz w:val="24"/>
                <w:szCs w:val="24"/>
                <w:lang w:eastAsia="ar-SA"/>
              </w:rPr>
            </w:pPr>
            <w:r w:rsidRPr="00445F88">
              <w:rPr>
                <w:rFonts w:eastAsia="Times New Roman" w:cs="Times New Roman"/>
                <w:b/>
                <w:sz w:val="24"/>
                <w:szCs w:val="24"/>
                <w:lang w:eastAsia="ru-RU"/>
              </w:rPr>
              <w:t>16</w:t>
            </w:r>
          </w:p>
        </w:tc>
        <w:tc>
          <w:tcPr>
            <w:tcW w:w="975" w:type="dxa"/>
            <w:vAlign w:val="center"/>
          </w:tcPr>
          <w:p w:rsidR="00346F0D" w:rsidRPr="00445F88" w:rsidRDefault="00346F0D" w:rsidP="00346F0D">
            <w:pPr>
              <w:jc w:val="center"/>
              <w:rPr>
                <w:rFonts w:eastAsia="Times New Roman" w:cs="Times New Roman"/>
                <w:b/>
                <w:sz w:val="24"/>
                <w:szCs w:val="24"/>
                <w:lang w:eastAsia="ar-SA"/>
              </w:rPr>
            </w:pPr>
            <w:r w:rsidRPr="00445F88">
              <w:rPr>
                <w:rFonts w:eastAsia="Times New Roman" w:cs="Times New Roman"/>
                <w:b/>
                <w:sz w:val="24"/>
                <w:szCs w:val="24"/>
                <w:lang w:eastAsia="ar-SA"/>
              </w:rPr>
              <w:t>12</w:t>
            </w:r>
          </w:p>
        </w:tc>
        <w:tc>
          <w:tcPr>
            <w:tcW w:w="978" w:type="dxa"/>
            <w:vAlign w:val="center"/>
          </w:tcPr>
          <w:p w:rsidR="00346F0D" w:rsidRPr="00445F88" w:rsidRDefault="00346F0D" w:rsidP="00346F0D">
            <w:pPr>
              <w:jc w:val="center"/>
              <w:rPr>
                <w:rFonts w:eastAsia="Times New Roman" w:cs="Times New Roman"/>
                <w:b/>
                <w:sz w:val="24"/>
                <w:szCs w:val="24"/>
                <w:lang w:eastAsia="ar-SA"/>
              </w:rPr>
            </w:pPr>
            <w:r w:rsidRPr="00445F88">
              <w:rPr>
                <w:rFonts w:eastAsia="Times New Roman" w:cs="Times New Roman"/>
                <w:b/>
                <w:sz w:val="24"/>
                <w:szCs w:val="24"/>
                <w:lang w:eastAsia="ar-SA"/>
              </w:rPr>
              <w:t>4</w:t>
            </w:r>
          </w:p>
        </w:tc>
      </w:tr>
    </w:tbl>
    <w:p w:rsidR="00AE2929" w:rsidRDefault="00B403AC">
      <w:pPr>
        <w:spacing w:after="0"/>
        <w:ind w:firstLine="567"/>
        <w:jc w:val="both"/>
        <w:rPr>
          <w:rFonts w:eastAsia="Times New Roman" w:cs="Times New Roman"/>
          <w:szCs w:val="28"/>
          <w:lang w:eastAsia="ru-RU"/>
        </w:rPr>
      </w:pPr>
      <w:r>
        <w:rPr>
          <w:rFonts w:eastAsia="Times New Roman" w:cs="Times New Roman"/>
          <w:szCs w:val="28"/>
          <w:lang w:eastAsia="ru-RU"/>
        </w:rPr>
        <w:t xml:space="preserve">*Сокращения в таблице: </w:t>
      </w:r>
      <w:r>
        <w:rPr>
          <w:rFonts w:eastAsia="Times New Roman" w:cs="Times New Roman"/>
          <w:b/>
          <w:szCs w:val="28"/>
          <w:lang w:eastAsia="ru-RU"/>
        </w:rPr>
        <w:t>Л</w:t>
      </w:r>
      <w:r>
        <w:rPr>
          <w:rFonts w:eastAsia="Times New Roman" w:cs="Times New Roman"/>
          <w:szCs w:val="28"/>
          <w:lang w:eastAsia="ru-RU"/>
        </w:rPr>
        <w:t xml:space="preserve"> – лекции; </w:t>
      </w:r>
      <w:r>
        <w:rPr>
          <w:rFonts w:eastAsia="Times New Roman" w:cs="Times New Roman"/>
          <w:b/>
          <w:szCs w:val="28"/>
          <w:lang w:eastAsia="ru-RU"/>
        </w:rPr>
        <w:t>ПЗ</w:t>
      </w:r>
      <w:r>
        <w:rPr>
          <w:rFonts w:eastAsia="Times New Roman" w:cs="Times New Roman"/>
          <w:szCs w:val="28"/>
          <w:lang w:eastAsia="ru-RU"/>
        </w:rPr>
        <w:t xml:space="preserve"> – практические занятия</w:t>
      </w:r>
    </w:p>
    <w:p w:rsidR="007E7F63" w:rsidRDefault="007E7F63">
      <w:pPr>
        <w:spacing w:after="0"/>
        <w:jc w:val="center"/>
        <w:rPr>
          <w:rFonts w:eastAsia="Times New Roman" w:cs="Times New Roman"/>
          <w:b/>
          <w:bCs/>
          <w:szCs w:val="28"/>
          <w:lang w:eastAsia="ru-RU"/>
        </w:rPr>
      </w:pPr>
    </w:p>
    <w:p w:rsidR="00AE2929" w:rsidRDefault="00B403AC">
      <w:pPr>
        <w:spacing w:after="0"/>
        <w:jc w:val="center"/>
        <w:rPr>
          <w:rFonts w:eastAsia="Times New Roman" w:cs="Times New Roman"/>
          <w:b/>
          <w:bCs/>
          <w:szCs w:val="28"/>
          <w:lang w:eastAsia="ru-RU"/>
        </w:rPr>
      </w:pPr>
      <w:r>
        <w:rPr>
          <w:rFonts w:eastAsia="Times New Roman" w:cs="Times New Roman"/>
          <w:b/>
          <w:bCs/>
          <w:szCs w:val="28"/>
          <w:lang w:eastAsia="ru-RU"/>
        </w:rPr>
        <w:t>КАЛЕНДАРНЫЙ УЧЕБНЫЙ ГРАФИК</w:t>
      </w:r>
    </w:p>
    <w:p w:rsidR="00AE2929" w:rsidRDefault="00AE2929">
      <w:pPr>
        <w:spacing w:after="0"/>
        <w:jc w:val="center"/>
        <w:rPr>
          <w:rFonts w:eastAsia="Times New Roman" w:cs="Times New Roman"/>
          <w:b/>
          <w:bCs/>
          <w:szCs w:val="28"/>
          <w:lang w:eastAsia="ru-RU"/>
        </w:rPr>
      </w:pPr>
    </w:p>
    <w:p w:rsidR="00AE2929" w:rsidRDefault="00B403AC">
      <w:pPr>
        <w:spacing w:after="0"/>
        <w:ind w:firstLine="709"/>
        <w:jc w:val="both"/>
        <w:rPr>
          <w:rFonts w:eastAsia="Lucida Sans Unicode" w:cs="Times New Roman"/>
          <w:szCs w:val="28"/>
          <w:lang w:eastAsia="ar-SA"/>
        </w:rPr>
      </w:pPr>
      <w:r>
        <w:rPr>
          <w:rFonts w:eastAsia="Lucida Sans Unicode" w:cs="Times New Roman"/>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rsidR="00AE2929" w:rsidRDefault="00AE2929">
      <w:pPr>
        <w:spacing w:after="0"/>
        <w:ind w:firstLine="709"/>
        <w:jc w:val="both"/>
        <w:rPr>
          <w:rFonts w:eastAsia="Lucida Sans Unicode" w:cs="Times New Roman"/>
          <w:szCs w:val="28"/>
          <w:lang w:eastAsia="ar-SA"/>
        </w:rPr>
      </w:pPr>
    </w:p>
    <w:tbl>
      <w:tblPr>
        <w:tblW w:w="9639"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59"/>
        <w:gridCol w:w="6065"/>
        <w:gridCol w:w="567"/>
        <w:gridCol w:w="566"/>
        <w:gridCol w:w="566"/>
        <w:gridCol w:w="566"/>
        <w:gridCol w:w="850"/>
      </w:tblGrid>
      <w:tr w:rsidR="00AE2929" w:rsidRPr="00445F88">
        <w:tc>
          <w:tcPr>
            <w:tcW w:w="459" w:type="dxa"/>
            <w:vMerge w:val="restart"/>
          </w:tcPr>
          <w:p w:rsidR="00AE2929" w:rsidRPr="00445F88" w:rsidRDefault="00AE2929">
            <w:pPr>
              <w:spacing w:after="0"/>
              <w:jc w:val="both"/>
              <w:rPr>
                <w:rFonts w:eastAsia="Times New Roman" w:cs="Times New Roman"/>
                <w:b/>
                <w:bCs/>
                <w:sz w:val="24"/>
                <w:szCs w:val="24"/>
                <w:lang w:eastAsia="ar-SA"/>
              </w:rPr>
            </w:pPr>
          </w:p>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w:t>
            </w:r>
          </w:p>
        </w:tc>
        <w:tc>
          <w:tcPr>
            <w:tcW w:w="6065" w:type="dxa"/>
            <w:vMerge w:val="restart"/>
          </w:tcPr>
          <w:p w:rsidR="00AE2929" w:rsidRPr="00445F88" w:rsidRDefault="00AE2929">
            <w:pPr>
              <w:spacing w:after="0"/>
              <w:jc w:val="both"/>
              <w:rPr>
                <w:rFonts w:eastAsia="Times New Roman" w:cs="Times New Roman"/>
                <w:b/>
                <w:bCs/>
                <w:sz w:val="24"/>
                <w:szCs w:val="24"/>
                <w:lang w:eastAsia="ar-SA"/>
              </w:rPr>
            </w:pPr>
          </w:p>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 xml:space="preserve">Наименование </w:t>
            </w:r>
            <w:r w:rsidR="00445F88">
              <w:rPr>
                <w:rFonts w:eastAsia="Times New Roman" w:cs="Times New Roman"/>
                <w:b/>
                <w:bCs/>
                <w:sz w:val="24"/>
                <w:szCs w:val="24"/>
                <w:lang w:eastAsia="ar-SA"/>
              </w:rPr>
              <w:t>разделов</w:t>
            </w:r>
          </w:p>
        </w:tc>
        <w:tc>
          <w:tcPr>
            <w:tcW w:w="2265" w:type="dxa"/>
            <w:gridSpan w:val="4"/>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1 месяц</w:t>
            </w:r>
          </w:p>
        </w:tc>
        <w:tc>
          <w:tcPr>
            <w:tcW w:w="850" w:type="dxa"/>
            <w:vMerge w:val="restart"/>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 xml:space="preserve">Всего </w:t>
            </w:r>
          </w:p>
        </w:tc>
      </w:tr>
      <w:tr w:rsidR="00AE2929" w:rsidRPr="00445F88">
        <w:tc>
          <w:tcPr>
            <w:tcW w:w="459" w:type="dxa"/>
            <w:vMerge/>
          </w:tcPr>
          <w:p w:rsidR="00AE2929" w:rsidRPr="00445F88" w:rsidRDefault="00AE2929">
            <w:pPr>
              <w:spacing w:after="0"/>
              <w:jc w:val="both"/>
              <w:rPr>
                <w:rFonts w:eastAsia="Times New Roman" w:cs="Times New Roman"/>
                <w:b/>
                <w:bCs/>
                <w:sz w:val="24"/>
                <w:szCs w:val="24"/>
                <w:lang w:eastAsia="ar-SA"/>
              </w:rPr>
            </w:pPr>
          </w:p>
        </w:tc>
        <w:tc>
          <w:tcPr>
            <w:tcW w:w="6065" w:type="dxa"/>
            <w:vMerge/>
          </w:tcPr>
          <w:p w:rsidR="00AE2929" w:rsidRPr="00445F88" w:rsidRDefault="00AE2929">
            <w:pPr>
              <w:spacing w:after="0"/>
              <w:jc w:val="both"/>
              <w:rPr>
                <w:rFonts w:eastAsia="Times New Roman" w:cs="Times New Roman"/>
                <w:b/>
                <w:bCs/>
                <w:sz w:val="24"/>
                <w:szCs w:val="24"/>
                <w:lang w:eastAsia="ar-SA"/>
              </w:rPr>
            </w:pPr>
          </w:p>
        </w:tc>
        <w:tc>
          <w:tcPr>
            <w:tcW w:w="2265" w:type="dxa"/>
            <w:gridSpan w:val="4"/>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недели месяца</w:t>
            </w:r>
          </w:p>
        </w:tc>
        <w:tc>
          <w:tcPr>
            <w:tcW w:w="850" w:type="dxa"/>
            <w:vMerge/>
          </w:tcPr>
          <w:p w:rsidR="00AE2929" w:rsidRPr="00445F88" w:rsidRDefault="00AE2929">
            <w:pPr>
              <w:spacing w:after="0"/>
              <w:jc w:val="both"/>
              <w:rPr>
                <w:rFonts w:eastAsia="Times New Roman" w:cs="Times New Roman"/>
                <w:sz w:val="24"/>
                <w:szCs w:val="24"/>
                <w:lang w:eastAsia="ar-SA"/>
              </w:rPr>
            </w:pPr>
          </w:p>
        </w:tc>
      </w:tr>
      <w:tr w:rsidR="00AE2929" w:rsidRPr="00445F88">
        <w:tc>
          <w:tcPr>
            <w:tcW w:w="459" w:type="dxa"/>
            <w:vMerge/>
          </w:tcPr>
          <w:p w:rsidR="00AE2929" w:rsidRPr="00445F88" w:rsidRDefault="00AE2929">
            <w:pPr>
              <w:spacing w:after="0"/>
              <w:jc w:val="both"/>
              <w:rPr>
                <w:rFonts w:eastAsia="Times New Roman" w:cs="Times New Roman"/>
                <w:b/>
                <w:bCs/>
                <w:sz w:val="24"/>
                <w:szCs w:val="24"/>
                <w:lang w:eastAsia="ar-SA"/>
              </w:rPr>
            </w:pPr>
          </w:p>
        </w:tc>
        <w:tc>
          <w:tcPr>
            <w:tcW w:w="6065" w:type="dxa"/>
            <w:vMerge/>
          </w:tcPr>
          <w:p w:rsidR="00AE2929" w:rsidRPr="00445F88" w:rsidRDefault="00AE2929">
            <w:pPr>
              <w:spacing w:after="0"/>
              <w:jc w:val="both"/>
              <w:rPr>
                <w:rFonts w:eastAsia="Times New Roman" w:cs="Times New Roman"/>
                <w:b/>
                <w:bCs/>
                <w:sz w:val="24"/>
                <w:szCs w:val="24"/>
                <w:lang w:eastAsia="ar-SA"/>
              </w:rPr>
            </w:pPr>
          </w:p>
        </w:tc>
        <w:tc>
          <w:tcPr>
            <w:tcW w:w="567" w:type="dxa"/>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1</w:t>
            </w:r>
          </w:p>
        </w:tc>
        <w:tc>
          <w:tcPr>
            <w:tcW w:w="566" w:type="dxa"/>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2</w:t>
            </w:r>
          </w:p>
        </w:tc>
        <w:tc>
          <w:tcPr>
            <w:tcW w:w="566" w:type="dxa"/>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3</w:t>
            </w:r>
          </w:p>
        </w:tc>
        <w:tc>
          <w:tcPr>
            <w:tcW w:w="566" w:type="dxa"/>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4</w:t>
            </w:r>
          </w:p>
        </w:tc>
        <w:tc>
          <w:tcPr>
            <w:tcW w:w="850" w:type="dxa"/>
            <w:vMerge/>
          </w:tcPr>
          <w:p w:rsidR="00AE2929" w:rsidRPr="00445F88" w:rsidRDefault="00AE2929">
            <w:pPr>
              <w:spacing w:after="0"/>
              <w:jc w:val="both"/>
              <w:rPr>
                <w:rFonts w:eastAsia="Times New Roman" w:cs="Times New Roman"/>
                <w:sz w:val="24"/>
                <w:szCs w:val="24"/>
                <w:lang w:eastAsia="ar-SA"/>
              </w:rPr>
            </w:pPr>
          </w:p>
        </w:tc>
      </w:tr>
      <w:tr w:rsidR="00AE2929" w:rsidRPr="00445F88">
        <w:tc>
          <w:tcPr>
            <w:tcW w:w="459" w:type="dxa"/>
            <w:vMerge/>
          </w:tcPr>
          <w:p w:rsidR="00AE2929" w:rsidRPr="00445F88" w:rsidRDefault="00AE2929">
            <w:pPr>
              <w:spacing w:after="0"/>
              <w:jc w:val="both"/>
              <w:rPr>
                <w:rFonts w:eastAsia="Times New Roman" w:cs="Times New Roman"/>
                <w:b/>
                <w:bCs/>
                <w:sz w:val="24"/>
                <w:szCs w:val="24"/>
                <w:lang w:eastAsia="ar-SA"/>
              </w:rPr>
            </w:pPr>
          </w:p>
        </w:tc>
        <w:tc>
          <w:tcPr>
            <w:tcW w:w="6065" w:type="dxa"/>
            <w:vMerge/>
          </w:tcPr>
          <w:p w:rsidR="00AE2929" w:rsidRPr="00445F88" w:rsidRDefault="00AE2929">
            <w:pPr>
              <w:spacing w:after="0"/>
              <w:jc w:val="both"/>
              <w:rPr>
                <w:rFonts w:eastAsia="Times New Roman" w:cs="Times New Roman"/>
                <w:b/>
                <w:bCs/>
                <w:sz w:val="24"/>
                <w:szCs w:val="24"/>
                <w:lang w:eastAsia="ar-SA"/>
              </w:rPr>
            </w:pPr>
          </w:p>
        </w:tc>
        <w:tc>
          <w:tcPr>
            <w:tcW w:w="2265" w:type="dxa"/>
            <w:gridSpan w:val="4"/>
          </w:tcPr>
          <w:p w:rsidR="00AE2929" w:rsidRPr="00445F88" w:rsidRDefault="00B403AC">
            <w:pPr>
              <w:spacing w:after="0"/>
              <w:rPr>
                <w:rFonts w:eastAsia="Times New Roman" w:cs="Times New Roman"/>
                <w:b/>
                <w:bCs/>
                <w:sz w:val="24"/>
                <w:szCs w:val="24"/>
                <w:lang w:eastAsia="ar-SA"/>
              </w:rPr>
            </w:pPr>
            <w:r w:rsidRPr="00445F88">
              <w:rPr>
                <w:rFonts w:eastAsia="Times New Roman" w:cs="Times New Roman"/>
                <w:b/>
                <w:bCs/>
                <w:sz w:val="24"/>
                <w:szCs w:val="24"/>
                <w:lang w:eastAsia="ar-SA"/>
              </w:rPr>
              <w:t>кол-во часов в неделю</w:t>
            </w:r>
          </w:p>
        </w:tc>
        <w:tc>
          <w:tcPr>
            <w:tcW w:w="850" w:type="dxa"/>
            <w:vMerge/>
          </w:tcPr>
          <w:p w:rsidR="00AE2929" w:rsidRPr="00445F88" w:rsidRDefault="00AE2929">
            <w:pPr>
              <w:spacing w:after="0"/>
              <w:jc w:val="both"/>
              <w:rPr>
                <w:rFonts w:eastAsia="Times New Roman" w:cs="Times New Roman"/>
                <w:sz w:val="24"/>
                <w:szCs w:val="24"/>
                <w:lang w:eastAsia="ar-SA"/>
              </w:rPr>
            </w:pPr>
          </w:p>
        </w:tc>
      </w:tr>
      <w:tr w:rsidR="00445F88" w:rsidRPr="00445F88" w:rsidTr="003F7820">
        <w:tc>
          <w:tcPr>
            <w:tcW w:w="459"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sz w:val="24"/>
                <w:szCs w:val="24"/>
                <w:lang w:eastAsia="ru-RU"/>
              </w:rPr>
            </w:pPr>
            <w:r w:rsidRPr="00445F88">
              <w:rPr>
                <w:rFonts w:eastAsia="Times New Roman" w:cs="Times New Roman"/>
                <w:sz w:val="24"/>
                <w:szCs w:val="24"/>
                <w:lang w:eastAsia="ru-RU"/>
              </w:rPr>
              <w:t>1</w:t>
            </w:r>
          </w:p>
        </w:tc>
        <w:tc>
          <w:tcPr>
            <w:tcW w:w="6065" w:type="dxa"/>
            <w:shd w:val="clear" w:color="auto" w:fill="auto"/>
            <w:vAlign w:val="center"/>
          </w:tcPr>
          <w:p w:rsidR="00445F88" w:rsidRPr="00445F88" w:rsidRDefault="00445F88" w:rsidP="00445F88">
            <w:pPr>
              <w:widowControl w:val="0"/>
              <w:snapToGrid w:val="0"/>
              <w:rPr>
                <w:rFonts w:eastAsia="Times New Roman" w:cs="Times New Roman"/>
                <w:iCs/>
                <w:sz w:val="24"/>
                <w:szCs w:val="24"/>
                <w:lang w:eastAsia="ru-RU"/>
              </w:rPr>
            </w:pPr>
            <w:r w:rsidRPr="00445F88">
              <w:rPr>
                <w:rFonts w:eastAsia="Times New Roman" w:cs="Times New Roman"/>
                <w:iCs/>
                <w:sz w:val="24"/>
                <w:szCs w:val="24"/>
                <w:lang w:eastAsia="ru-RU"/>
              </w:rPr>
              <w:t>Основы охраны труда в Российской Федерации</w:t>
            </w:r>
          </w:p>
        </w:tc>
        <w:tc>
          <w:tcPr>
            <w:tcW w:w="567" w:type="dxa"/>
            <w:vAlign w:val="center"/>
          </w:tcPr>
          <w:p w:rsidR="00445F88" w:rsidRPr="00445F88" w:rsidRDefault="00346F0D" w:rsidP="00445F88">
            <w:pPr>
              <w:jc w:val="center"/>
              <w:rPr>
                <w:rFonts w:eastAsia="Times New Roman" w:cs="Times New Roman"/>
                <w:sz w:val="24"/>
                <w:szCs w:val="24"/>
                <w:lang w:eastAsia="ar-SA"/>
              </w:rPr>
            </w:pPr>
            <w:r>
              <w:rPr>
                <w:rFonts w:eastAsia="Times New Roman" w:cs="Times New Roman"/>
                <w:sz w:val="24"/>
                <w:szCs w:val="24"/>
                <w:lang w:eastAsia="ar-SA"/>
              </w:rPr>
              <w:t>1</w:t>
            </w:r>
          </w:p>
        </w:tc>
        <w:tc>
          <w:tcPr>
            <w:tcW w:w="566" w:type="dxa"/>
            <w:vAlign w:val="center"/>
          </w:tcPr>
          <w:p w:rsidR="00445F88" w:rsidRPr="00445F88" w:rsidRDefault="00445F88" w:rsidP="00445F88">
            <w:pPr>
              <w:spacing w:after="0"/>
              <w:jc w:val="center"/>
              <w:rPr>
                <w:rFonts w:eastAsia="Times New Roman" w:cs="Times New Roman"/>
                <w:sz w:val="24"/>
                <w:szCs w:val="24"/>
                <w:lang w:eastAsia="ar-SA"/>
              </w:rPr>
            </w:pPr>
          </w:p>
        </w:tc>
        <w:tc>
          <w:tcPr>
            <w:tcW w:w="566" w:type="dxa"/>
            <w:vAlign w:val="center"/>
          </w:tcPr>
          <w:p w:rsidR="00445F88" w:rsidRPr="00445F88" w:rsidRDefault="00445F88" w:rsidP="00445F88">
            <w:pPr>
              <w:spacing w:after="0"/>
              <w:jc w:val="center"/>
              <w:rPr>
                <w:rFonts w:eastAsia="Times New Roman" w:cs="Times New Roman"/>
                <w:sz w:val="24"/>
                <w:szCs w:val="24"/>
                <w:lang w:eastAsia="ar-SA"/>
              </w:rPr>
            </w:pPr>
          </w:p>
        </w:tc>
        <w:tc>
          <w:tcPr>
            <w:tcW w:w="566" w:type="dxa"/>
            <w:vAlign w:val="center"/>
          </w:tcPr>
          <w:p w:rsidR="00445F88" w:rsidRPr="00445F88" w:rsidRDefault="00445F88" w:rsidP="00445F88">
            <w:pPr>
              <w:spacing w:after="0"/>
              <w:jc w:val="center"/>
              <w:rPr>
                <w:rFonts w:eastAsia="Times New Roman" w:cs="Times New Roman"/>
                <w:sz w:val="24"/>
                <w:szCs w:val="24"/>
                <w:lang w:eastAsia="ar-SA"/>
              </w:rPr>
            </w:pPr>
          </w:p>
        </w:tc>
        <w:tc>
          <w:tcPr>
            <w:tcW w:w="850" w:type="dxa"/>
            <w:vAlign w:val="center"/>
          </w:tcPr>
          <w:p w:rsidR="00445F88" w:rsidRPr="00445F88" w:rsidRDefault="00346F0D" w:rsidP="00445F88">
            <w:pPr>
              <w:jc w:val="center"/>
              <w:rPr>
                <w:rFonts w:eastAsia="Times New Roman" w:cs="Times New Roman"/>
                <w:sz w:val="24"/>
                <w:szCs w:val="24"/>
                <w:lang w:eastAsia="ar-SA"/>
              </w:rPr>
            </w:pPr>
            <w:r>
              <w:rPr>
                <w:rFonts w:eastAsia="Times New Roman" w:cs="Times New Roman"/>
                <w:sz w:val="24"/>
                <w:szCs w:val="24"/>
                <w:lang w:eastAsia="ar-SA"/>
              </w:rPr>
              <w:t>1</w:t>
            </w:r>
          </w:p>
        </w:tc>
      </w:tr>
      <w:tr w:rsidR="00445F88" w:rsidRPr="00445F88" w:rsidTr="003F782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Cs/>
                <w:sz w:val="24"/>
                <w:szCs w:val="24"/>
                <w:lang w:eastAsia="ru-RU"/>
              </w:rPr>
            </w:pPr>
            <w:r w:rsidRPr="00445F88">
              <w:rPr>
                <w:rFonts w:eastAsia="Times New Roman" w:cs="Times New Roman"/>
                <w:bCs/>
                <w:sz w:val="24"/>
                <w:szCs w:val="24"/>
                <w:lang w:eastAsia="ru-RU"/>
              </w:rPr>
              <w:t>2</w:t>
            </w:r>
          </w:p>
        </w:tc>
        <w:tc>
          <w:tcPr>
            <w:tcW w:w="6065" w:type="dxa"/>
            <w:shd w:val="clear" w:color="auto" w:fill="auto"/>
            <w:vAlign w:val="center"/>
          </w:tcPr>
          <w:p w:rsidR="00445F88" w:rsidRPr="00445F88" w:rsidRDefault="00445F88" w:rsidP="00445F88">
            <w:pPr>
              <w:widowControl w:val="0"/>
              <w:snapToGrid w:val="0"/>
              <w:rPr>
                <w:rFonts w:eastAsia="Times New Roman" w:cs="Times New Roman"/>
                <w:iCs/>
                <w:sz w:val="24"/>
                <w:szCs w:val="24"/>
                <w:lang w:eastAsia="ar-SA"/>
              </w:rPr>
            </w:pPr>
            <w:r w:rsidRPr="00445F88">
              <w:rPr>
                <w:rFonts w:eastAsia="Times New Roman" w:cs="Times New Roman"/>
                <w:iCs/>
                <w:sz w:val="24"/>
                <w:szCs w:val="24"/>
                <w:lang w:eastAsia="ar-SA"/>
              </w:rPr>
              <w:t>Стратегия безопасности труда и охраны здоровья</w:t>
            </w:r>
          </w:p>
        </w:tc>
        <w:tc>
          <w:tcPr>
            <w:tcW w:w="567"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c>
          <w:tcPr>
            <w:tcW w:w="566" w:type="dxa"/>
            <w:vAlign w:val="center"/>
          </w:tcPr>
          <w:p w:rsidR="00445F88" w:rsidRPr="00445F88" w:rsidRDefault="00445F88" w:rsidP="00445F88">
            <w:pPr>
              <w:spacing w:after="0"/>
              <w:jc w:val="center"/>
              <w:rPr>
                <w:rFonts w:eastAsia="Times New Roman" w:cs="Times New Roman"/>
                <w:sz w:val="24"/>
                <w:szCs w:val="24"/>
                <w:lang w:eastAsia="ar-SA"/>
              </w:rPr>
            </w:pPr>
          </w:p>
        </w:tc>
        <w:tc>
          <w:tcPr>
            <w:tcW w:w="566" w:type="dxa"/>
            <w:vAlign w:val="center"/>
          </w:tcPr>
          <w:p w:rsidR="00445F88" w:rsidRPr="00445F88" w:rsidRDefault="00445F88" w:rsidP="00445F88">
            <w:pPr>
              <w:spacing w:after="0"/>
              <w:jc w:val="center"/>
              <w:rPr>
                <w:rFonts w:eastAsia="Times New Roman" w:cs="Times New Roman"/>
                <w:sz w:val="24"/>
                <w:szCs w:val="24"/>
                <w:lang w:eastAsia="ar-SA"/>
              </w:rPr>
            </w:pPr>
          </w:p>
        </w:tc>
        <w:tc>
          <w:tcPr>
            <w:tcW w:w="566" w:type="dxa"/>
            <w:vAlign w:val="center"/>
          </w:tcPr>
          <w:p w:rsidR="00445F88" w:rsidRPr="00445F88" w:rsidRDefault="00445F88" w:rsidP="00445F88">
            <w:pPr>
              <w:spacing w:after="0"/>
              <w:jc w:val="center"/>
              <w:rPr>
                <w:rFonts w:eastAsia="Times New Roman" w:cs="Times New Roman"/>
                <w:sz w:val="24"/>
                <w:szCs w:val="24"/>
                <w:lang w:eastAsia="ar-SA"/>
              </w:rPr>
            </w:pPr>
          </w:p>
        </w:tc>
        <w:tc>
          <w:tcPr>
            <w:tcW w:w="850"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r>
      <w:tr w:rsidR="00445F88" w:rsidRPr="00445F88" w:rsidTr="003F782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Cs/>
                <w:sz w:val="24"/>
                <w:szCs w:val="24"/>
                <w:lang w:eastAsia="ru-RU"/>
              </w:rPr>
            </w:pPr>
            <w:r w:rsidRPr="00445F88">
              <w:rPr>
                <w:rFonts w:eastAsia="Times New Roman" w:cs="Times New Roman"/>
                <w:bCs/>
                <w:sz w:val="24"/>
                <w:szCs w:val="24"/>
                <w:lang w:eastAsia="ru-RU"/>
              </w:rPr>
              <w:t>3</w:t>
            </w:r>
          </w:p>
        </w:tc>
        <w:tc>
          <w:tcPr>
            <w:tcW w:w="6065" w:type="dxa"/>
            <w:shd w:val="clear" w:color="auto" w:fill="auto"/>
            <w:vAlign w:val="center"/>
          </w:tcPr>
          <w:p w:rsidR="00445F88" w:rsidRPr="00445F88" w:rsidRDefault="00445F88" w:rsidP="00445F88">
            <w:pPr>
              <w:widowControl w:val="0"/>
              <w:snapToGrid w:val="0"/>
              <w:rPr>
                <w:rFonts w:eastAsia="Times New Roman" w:cs="Times New Roman"/>
                <w:iCs/>
                <w:sz w:val="24"/>
                <w:szCs w:val="24"/>
                <w:lang w:eastAsia="ru-RU"/>
              </w:rPr>
            </w:pPr>
            <w:r w:rsidRPr="00445F88">
              <w:rPr>
                <w:rFonts w:eastAsia="Times New Roman" w:cs="Times New Roman"/>
                <w:iCs/>
                <w:sz w:val="24"/>
                <w:szCs w:val="24"/>
                <w:lang w:eastAsia="ru-RU"/>
              </w:rPr>
              <w:t>Система управления охраной труда в организации</w:t>
            </w:r>
          </w:p>
        </w:tc>
        <w:tc>
          <w:tcPr>
            <w:tcW w:w="567"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c>
          <w:tcPr>
            <w:tcW w:w="566" w:type="dxa"/>
            <w:vAlign w:val="center"/>
          </w:tcPr>
          <w:p w:rsidR="00445F88" w:rsidRPr="00445F88" w:rsidRDefault="00445F88" w:rsidP="00445F88">
            <w:pPr>
              <w:spacing w:after="0"/>
              <w:jc w:val="center"/>
              <w:rPr>
                <w:rFonts w:eastAsia="Times New Roman" w:cs="Times New Roman"/>
                <w:sz w:val="24"/>
                <w:szCs w:val="24"/>
                <w:lang w:eastAsia="ar-SA"/>
              </w:rPr>
            </w:pPr>
          </w:p>
        </w:tc>
        <w:tc>
          <w:tcPr>
            <w:tcW w:w="566" w:type="dxa"/>
            <w:vAlign w:val="center"/>
          </w:tcPr>
          <w:p w:rsidR="00445F88" w:rsidRPr="00445F88" w:rsidRDefault="00445F88" w:rsidP="00445F88">
            <w:pPr>
              <w:spacing w:after="0"/>
              <w:jc w:val="center"/>
              <w:rPr>
                <w:rFonts w:eastAsia="Times New Roman" w:cs="Times New Roman"/>
                <w:sz w:val="24"/>
                <w:szCs w:val="24"/>
                <w:lang w:eastAsia="ar-SA"/>
              </w:rPr>
            </w:pPr>
          </w:p>
        </w:tc>
        <w:tc>
          <w:tcPr>
            <w:tcW w:w="566" w:type="dxa"/>
            <w:vAlign w:val="center"/>
          </w:tcPr>
          <w:p w:rsidR="00445F88" w:rsidRPr="00445F88" w:rsidRDefault="00445F88" w:rsidP="00445F88">
            <w:pPr>
              <w:spacing w:after="0"/>
              <w:jc w:val="center"/>
              <w:rPr>
                <w:rFonts w:eastAsia="Times New Roman" w:cs="Times New Roman"/>
                <w:sz w:val="24"/>
                <w:szCs w:val="24"/>
                <w:lang w:eastAsia="ar-SA"/>
              </w:rPr>
            </w:pPr>
          </w:p>
        </w:tc>
        <w:tc>
          <w:tcPr>
            <w:tcW w:w="850"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r>
      <w:tr w:rsidR="00445F88" w:rsidRPr="00445F88" w:rsidTr="003F782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Cs/>
                <w:sz w:val="24"/>
                <w:szCs w:val="24"/>
                <w:lang w:eastAsia="ru-RU"/>
              </w:rPr>
            </w:pPr>
            <w:r w:rsidRPr="00445F88">
              <w:rPr>
                <w:rFonts w:eastAsia="Times New Roman" w:cs="Times New Roman"/>
                <w:bCs/>
                <w:sz w:val="24"/>
                <w:szCs w:val="24"/>
                <w:lang w:eastAsia="ru-RU"/>
              </w:rPr>
              <w:t>4</w:t>
            </w:r>
          </w:p>
        </w:tc>
        <w:tc>
          <w:tcPr>
            <w:tcW w:w="6065" w:type="dxa"/>
            <w:shd w:val="clear" w:color="auto" w:fill="auto"/>
            <w:vAlign w:val="center"/>
          </w:tcPr>
          <w:p w:rsidR="00445F88" w:rsidRPr="00445F88" w:rsidRDefault="00445F88" w:rsidP="00445F88">
            <w:pPr>
              <w:snapToGrid w:val="0"/>
              <w:rPr>
                <w:rFonts w:eastAsia="Times New Roman" w:cs="Times New Roman"/>
                <w:iCs/>
                <w:sz w:val="24"/>
                <w:szCs w:val="24"/>
                <w:lang w:eastAsia="ru-RU"/>
              </w:rPr>
            </w:pPr>
            <w:r w:rsidRPr="00445F88">
              <w:rPr>
                <w:rFonts w:eastAsia="Times New Roman" w:cs="Times New Roman"/>
                <w:iCs/>
                <w:sz w:val="24"/>
                <w:szCs w:val="24"/>
                <w:lang w:eastAsia="ru-RU"/>
              </w:rPr>
              <w:t>Расследование и предупреждение несчастных случаев и профессиональных заболеваний</w:t>
            </w:r>
          </w:p>
        </w:tc>
        <w:tc>
          <w:tcPr>
            <w:tcW w:w="567"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1</w:t>
            </w:r>
          </w:p>
        </w:tc>
        <w:tc>
          <w:tcPr>
            <w:tcW w:w="566" w:type="dxa"/>
            <w:vAlign w:val="center"/>
          </w:tcPr>
          <w:p w:rsidR="00445F88" w:rsidRPr="00445F88" w:rsidRDefault="00445F88" w:rsidP="00445F88">
            <w:pPr>
              <w:spacing w:after="0"/>
              <w:jc w:val="center"/>
              <w:rPr>
                <w:rFonts w:eastAsia="Times New Roman" w:cs="Times New Roman"/>
                <w:sz w:val="24"/>
                <w:szCs w:val="24"/>
                <w:lang w:eastAsia="ar-SA"/>
              </w:rPr>
            </w:pPr>
          </w:p>
        </w:tc>
        <w:tc>
          <w:tcPr>
            <w:tcW w:w="566" w:type="dxa"/>
            <w:vAlign w:val="center"/>
          </w:tcPr>
          <w:p w:rsidR="00445F88" w:rsidRPr="00445F88" w:rsidRDefault="00445F88" w:rsidP="00445F88">
            <w:pPr>
              <w:spacing w:after="0"/>
              <w:jc w:val="center"/>
              <w:rPr>
                <w:rFonts w:eastAsia="Times New Roman" w:cs="Times New Roman"/>
                <w:sz w:val="24"/>
                <w:szCs w:val="24"/>
                <w:lang w:eastAsia="ar-SA"/>
              </w:rPr>
            </w:pPr>
          </w:p>
        </w:tc>
        <w:tc>
          <w:tcPr>
            <w:tcW w:w="566" w:type="dxa"/>
            <w:vAlign w:val="center"/>
          </w:tcPr>
          <w:p w:rsidR="00445F88" w:rsidRPr="00445F88" w:rsidRDefault="00445F88" w:rsidP="00445F88">
            <w:pPr>
              <w:spacing w:after="0"/>
              <w:jc w:val="center"/>
              <w:rPr>
                <w:rFonts w:eastAsia="Times New Roman" w:cs="Times New Roman"/>
                <w:sz w:val="24"/>
                <w:szCs w:val="24"/>
                <w:lang w:eastAsia="ar-SA"/>
              </w:rPr>
            </w:pPr>
          </w:p>
        </w:tc>
        <w:tc>
          <w:tcPr>
            <w:tcW w:w="850"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1</w:t>
            </w:r>
          </w:p>
        </w:tc>
      </w:tr>
      <w:tr w:rsidR="00445F88" w:rsidRPr="00445F88" w:rsidTr="003F782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Cs/>
                <w:sz w:val="24"/>
                <w:szCs w:val="24"/>
                <w:lang w:eastAsia="ru-RU"/>
              </w:rPr>
            </w:pPr>
            <w:r w:rsidRPr="00445F88">
              <w:rPr>
                <w:rFonts w:eastAsia="Times New Roman" w:cs="Times New Roman"/>
                <w:bCs/>
                <w:sz w:val="24"/>
                <w:szCs w:val="24"/>
                <w:lang w:eastAsia="ru-RU"/>
              </w:rPr>
              <w:t>5</w:t>
            </w:r>
          </w:p>
        </w:tc>
        <w:tc>
          <w:tcPr>
            <w:tcW w:w="6065" w:type="dxa"/>
            <w:shd w:val="clear" w:color="auto" w:fill="auto"/>
            <w:vAlign w:val="center"/>
          </w:tcPr>
          <w:p w:rsidR="00445F88" w:rsidRPr="00445F88" w:rsidRDefault="00445F88" w:rsidP="00445F88">
            <w:pPr>
              <w:snapToGrid w:val="0"/>
              <w:rPr>
                <w:rFonts w:eastAsia="Times New Roman" w:cs="Times New Roman"/>
                <w:iCs/>
                <w:sz w:val="24"/>
                <w:szCs w:val="24"/>
                <w:lang w:eastAsia="ru-RU"/>
              </w:rPr>
            </w:pPr>
            <w:r w:rsidRPr="00445F88">
              <w:rPr>
                <w:rFonts w:eastAsia="Times New Roman" w:cs="Times New Roman"/>
                <w:iCs/>
                <w:sz w:val="24"/>
                <w:szCs w:val="24"/>
                <w:lang w:eastAsia="ru-RU"/>
              </w:rPr>
              <w:t>Безопасные методы и приемы выполнения работ повышенной опасности,</w:t>
            </w:r>
          </w:p>
          <w:p w:rsidR="00445F88" w:rsidRPr="00445F88" w:rsidRDefault="00445F88" w:rsidP="00445F88">
            <w:pPr>
              <w:snapToGrid w:val="0"/>
              <w:rPr>
                <w:rFonts w:eastAsia="Times New Roman" w:cs="Times New Roman"/>
                <w:iCs/>
                <w:sz w:val="24"/>
                <w:szCs w:val="24"/>
                <w:lang w:eastAsia="ru-RU"/>
              </w:rPr>
            </w:pPr>
            <w:r w:rsidRPr="00445F88">
              <w:rPr>
                <w:rFonts w:eastAsia="Times New Roman" w:cs="Times New Roman"/>
                <w:iCs/>
                <w:sz w:val="24"/>
                <w:szCs w:val="24"/>
                <w:lang w:eastAsia="ru-RU"/>
              </w:rPr>
              <w:t>установленные приказом Минтруда России от 29.10.2021 N 776н</w:t>
            </w:r>
          </w:p>
        </w:tc>
        <w:tc>
          <w:tcPr>
            <w:tcW w:w="567"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c>
          <w:tcPr>
            <w:tcW w:w="566" w:type="dxa"/>
            <w:vAlign w:val="center"/>
          </w:tcPr>
          <w:p w:rsidR="00445F88" w:rsidRPr="00445F88" w:rsidRDefault="00445F88" w:rsidP="00445F88">
            <w:pPr>
              <w:spacing w:after="0"/>
              <w:jc w:val="center"/>
              <w:rPr>
                <w:rFonts w:eastAsia="Times New Roman" w:cs="Times New Roman"/>
                <w:sz w:val="24"/>
                <w:szCs w:val="24"/>
                <w:lang w:eastAsia="ar-SA"/>
              </w:rPr>
            </w:pPr>
          </w:p>
        </w:tc>
        <w:tc>
          <w:tcPr>
            <w:tcW w:w="566" w:type="dxa"/>
            <w:vAlign w:val="center"/>
          </w:tcPr>
          <w:p w:rsidR="00445F88" w:rsidRPr="00445F88" w:rsidRDefault="00445F88" w:rsidP="00445F88">
            <w:pPr>
              <w:spacing w:after="0"/>
              <w:jc w:val="center"/>
              <w:rPr>
                <w:rFonts w:eastAsia="Times New Roman" w:cs="Times New Roman"/>
                <w:sz w:val="24"/>
                <w:szCs w:val="24"/>
                <w:lang w:eastAsia="ar-SA"/>
              </w:rPr>
            </w:pPr>
          </w:p>
        </w:tc>
        <w:tc>
          <w:tcPr>
            <w:tcW w:w="566" w:type="dxa"/>
            <w:vAlign w:val="center"/>
          </w:tcPr>
          <w:p w:rsidR="00445F88" w:rsidRPr="00445F88" w:rsidRDefault="00445F88" w:rsidP="00445F88">
            <w:pPr>
              <w:spacing w:after="0"/>
              <w:jc w:val="center"/>
              <w:rPr>
                <w:rFonts w:eastAsia="Times New Roman" w:cs="Times New Roman"/>
                <w:sz w:val="24"/>
                <w:szCs w:val="24"/>
                <w:lang w:eastAsia="ar-SA"/>
              </w:rPr>
            </w:pPr>
          </w:p>
        </w:tc>
        <w:tc>
          <w:tcPr>
            <w:tcW w:w="850"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r>
      <w:tr w:rsidR="00C55889" w:rsidRPr="00445F88" w:rsidTr="003F782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C55889" w:rsidRPr="00445F88" w:rsidRDefault="00C55889" w:rsidP="00C55889">
            <w:pPr>
              <w:jc w:val="center"/>
              <w:rPr>
                <w:rFonts w:eastAsia="Times New Roman" w:cs="Times New Roman"/>
                <w:bCs/>
                <w:sz w:val="24"/>
                <w:szCs w:val="24"/>
                <w:lang w:eastAsia="ru-RU"/>
              </w:rPr>
            </w:pPr>
            <w:r w:rsidRPr="00445F88">
              <w:rPr>
                <w:rFonts w:eastAsia="Times New Roman" w:cs="Times New Roman"/>
                <w:bCs/>
                <w:sz w:val="24"/>
                <w:szCs w:val="24"/>
                <w:lang w:eastAsia="ru-RU"/>
              </w:rPr>
              <w:lastRenderedPageBreak/>
              <w:t>6</w:t>
            </w:r>
          </w:p>
        </w:tc>
        <w:tc>
          <w:tcPr>
            <w:tcW w:w="6065" w:type="dxa"/>
            <w:shd w:val="clear" w:color="auto" w:fill="auto"/>
            <w:vAlign w:val="center"/>
          </w:tcPr>
          <w:p w:rsidR="00C55889" w:rsidRPr="00C55889" w:rsidRDefault="00C55889" w:rsidP="00C55889">
            <w:pPr>
              <w:snapToGrid w:val="0"/>
              <w:rPr>
                <w:rFonts w:eastAsia="Times New Roman" w:cs="Times New Roman"/>
                <w:iCs/>
                <w:sz w:val="24"/>
                <w:szCs w:val="24"/>
                <w:lang w:eastAsia="ru-RU"/>
              </w:rPr>
            </w:pPr>
            <w:r w:rsidRPr="00C55889">
              <w:rPr>
                <w:rFonts w:eastAsia="Times New Roman" w:cs="Times New Roman"/>
                <w:iCs/>
                <w:sz w:val="24"/>
                <w:szCs w:val="24"/>
                <w:lang w:eastAsia="ru-RU"/>
              </w:rPr>
              <w:t>Правила по охране труда при строительстве, реконструкции и ремонте</w:t>
            </w:r>
          </w:p>
        </w:tc>
        <w:tc>
          <w:tcPr>
            <w:tcW w:w="567" w:type="dxa"/>
            <w:vAlign w:val="center"/>
          </w:tcPr>
          <w:p w:rsidR="00C55889" w:rsidRPr="00C55889" w:rsidRDefault="00C55889" w:rsidP="00C55889">
            <w:pPr>
              <w:jc w:val="center"/>
              <w:rPr>
                <w:rFonts w:eastAsia="Times New Roman" w:cs="Times New Roman"/>
                <w:bCs/>
                <w:sz w:val="24"/>
                <w:szCs w:val="24"/>
                <w:lang w:eastAsia="ar-SA"/>
              </w:rPr>
            </w:pPr>
            <w:r w:rsidRPr="00C55889">
              <w:rPr>
                <w:rFonts w:eastAsia="Times New Roman" w:cs="Times New Roman"/>
                <w:bCs/>
                <w:sz w:val="24"/>
                <w:szCs w:val="24"/>
                <w:lang w:eastAsia="ar-SA"/>
              </w:rPr>
              <w:t>2</w:t>
            </w:r>
          </w:p>
        </w:tc>
        <w:tc>
          <w:tcPr>
            <w:tcW w:w="566" w:type="dxa"/>
            <w:vAlign w:val="center"/>
          </w:tcPr>
          <w:p w:rsidR="00C55889" w:rsidRPr="00445F88" w:rsidRDefault="00C55889" w:rsidP="00C55889">
            <w:pPr>
              <w:spacing w:after="0"/>
              <w:jc w:val="center"/>
              <w:rPr>
                <w:rFonts w:eastAsia="Times New Roman" w:cs="Times New Roman"/>
                <w:sz w:val="24"/>
                <w:szCs w:val="24"/>
                <w:lang w:eastAsia="ar-SA"/>
              </w:rPr>
            </w:pPr>
          </w:p>
        </w:tc>
        <w:tc>
          <w:tcPr>
            <w:tcW w:w="566" w:type="dxa"/>
            <w:vAlign w:val="center"/>
          </w:tcPr>
          <w:p w:rsidR="00C55889" w:rsidRPr="00445F88" w:rsidRDefault="00C55889" w:rsidP="00C55889">
            <w:pPr>
              <w:spacing w:after="0"/>
              <w:jc w:val="center"/>
              <w:rPr>
                <w:rFonts w:eastAsia="Times New Roman" w:cs="Times New Roman"/>
                <w:sz w:val="24"/>
                <w:szCs w:val="24"/>
                <w:lang w:eastAsia="ar-SA"/>
              </w:rPr>
            </w:pPr>
          </w:p>
        </w:tc>
        <w:tc>
          <w:tcPr>
            <w:tcW w:w="566" w:type="dxa"/>
            <w:vAlign w:val="center"/>
          </w:tcPr>
          <w:p w:rsidR="00C55889" w:rsidRPr="00445F88" w:rsidRDefault="00C55889" w:rsidP="00C55889">
            <w:pPr>
              <w:spacing w:after="0"/>
              <w:jc w:val="center"/>
              <w:rPr>
                <w:rFonts w:eastAsia="Times New Roman" w:cs="Times New Roman"/>
                <w:sz w:val="24"/>
                <w:szCs w:val="24"/>
                <w:lang w:eastAsia="ar-SA"/>
              </w:rPr>
            </w:pPr>
          </w:p>
        </w:tc>
        <w:tc>
          <w:tcPr>
            <w:tcW w:w="850" w:type="dxa"/>
            <w:vAlign w:val="center"/>
          </w:tcPr>
          <w:p w:rsidR="00C55889" w:rsidRPr="00445F88" w:rsidRDefault="00C55889" w:rsidP="00C55889">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r>
      <w:tr w:rsidR="00346F0D" w:rsidRPr="00445F88" w:rsidTr="00116FE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jc w:val="center"/>
              <w:rPr>
                <w:rFonts w:eastAsia="Times New Roman" w:cs="Times New Roman"/>
                <w:bCs/>
                <w:sz w:val="24"/>
                <w:szCs w:val="24"/>
                <w:lang w:eastAsia="ru-RU"/>
              </w:rPr>
            </w:pPr>
            <w:r w:rsidRPr="00445F88">
              <w:rPr>
                <w:rFonts w:eastAsia="Times New Roman" w:cs="Times New Roman"/>
                <w:bCs/>
                <w:sz w:val="24"/>
                <w:szCs w:val="24"/>
                <w:lang w:eastAsia="ru-RU"/>
              </w:rPr>
              <w:t>7</w:t>
            </w:r>
          </w:p>
        </w:tc>
        <w:tc>
          <w:tcPr>
            <w:tcW w:w="6065" w:type="dxa"/>
            <w:shd w:val="clear" w:color="auto" w:fill="auto"/>
            <w:vAlign w:val="center"/>
          </w:tcPr>
          <w:p w:rsidR="00346F0D" w:rsidRPr="00445F88" w:rsidRDefault="00346F0D" w:rsidP="00346F0D">
            <w:pPr>
              <w:snapToGrid w:val="0"/>
              <w:rPr>
                <w:rFonts w:eastAsia="Times New Roman" w:cs="Times New Roman"/>
                <w:iCs/>
                <w:sz w:val="24"/>
                <w:szCs w:val="24"/>
                <w:lang w:eastAsia="ru-RU"/>
              </w:rPr>
            </w:pPr>
            <w:r w:rsidRPr="00445F88">
              <w:rPr>
                <w:rFonts w:eastAsia="Times New Roman" w:cs="Times New Roman"/>
                <w:iCs/>
                <w:sz w:val="24"/>
                <w:szCs w:val="24"/>
                <w:lang w:eastAsia="ru-RU"/>
              </w:rPr>
              <w:t>Оказание первой помощи</w:t>
            </w:r>
          </w:p>
        </w:tc>
        <w:tc>
          <w:tcPr>
            <w:tcW w:w="567" w:type="dxa"/>
            <w:vAlign w:val="center"/>
          </w:tcPr>
          <w:p w:rsidR="00346F0D" w:rsidRPr="00445F88" w:rsidRDefault="00346F0D" w:rsidP="00346F0D">
            <w:pPr>
              <w:jc w:val="center"/>
              <w:rPr>
                <w:rFonts w:eastAsia="Times New Roman" w:cs="Times New Roman"/>
                <w:bCs/>
                <w:sz w:val="24"/>
                <w:szCs w:val="24"/>
                <w:lang w:eastAsia="ar-SA"/>
              </w:rPr>
            </w:pPr>
            <w:r>
              <w:rPr>
                <w:rFonts w:eastAsia="Times New Roman" w:cs="Times New Roman"/>
                <w:bCs/>
                <w:sz w:val="24"/>
                <w:szCs w:val="24"/>
                <w:lang w:eastAsia="ar-SA"/>
              </w:rPr>
              <w:t>4</w:t>
            </w:r>
          </w:p>
        </w:tc>
        <w:tc>
          <w:tcPr>
            <w:tcW w:w="566" w:type="dxa"/>
            <w:vAlign w:val="center"/>
          </w:tcPr>
          <w:p w:rsidR="00346F0D" w:rsidRPr="00445F88" w:rsidRDefault="00346F0D" w:rsidP="00346F0D">
            <w:pPr>
              <w:spacing w:after="0"/>
              <w:jc w:val="center"/>
              <w:rPr>
                <w:rFonts w:eastAsia="Times New Roman" w:cs="Times New Roman"/>
                <w:sz w:val="24"/>
                <w:szCs w:val="24"/>
                <w:lang w:eastAsia="ar-SA"/>
              </w:rPr>
            </w:pPr>
          </w:p>
        </w:tc>
        <w:tc>
          <w:tcPr>
            <w:tcW w:w="566" w:type="dxa"/>
            <w:vAlign w:val="center"/>
          </w:tcPr>
          <w:p w:rsidR="00346F0D" w:rsidRPr="00445F88" w:rsidRDefault="00346F0D" w:rsidP="00346F0D">
            <w:pPr>
              <w:spacing w:after="0"/>
              <w:jc w:val="center"/>
              <w:rPr>
                <w:rFonts w:eastAsia="Times New Roman" w:cs="Times New Roman"/>
                <w:sz w:val="24"/>
                <w:szCs w:val="24"/>
                <w:lang w:eastAsia="ar-SA"/>
              </w:rPr>
            </w:pPr>
          </w:p>
        </w:tc>
        <w:tc>
          <w:tcPr>
            <w:tcW w:w="566" w:type="dxa"/>
            <w:vAlign w:val="center"/>
          </w:tcPr>
          <w:p w:rsidR="00346F0D" w:rsidRPr="00445F88" w:rsidRDefault="00346F0D" w:rsidP="00346F0D">
            <w:pPr>
              <w:spacing w:after="0"/>
              <w:jc w:val="center"/>
              <w:rPr>
                <w:rFonts w:eastAsia="Times New Roman" w:cs="Times New Roman"/>
                <w:sz w:val="24"/>
                <w:szCs w:val="24"/>
                <w:lang w:eastAsia="ar-SA"/>
              </w:rPr>
            </w:pPr>
          </w:p>
        </w:tc>
        <w:tc>
          <w:tcPr>
            <w:tcW w:w="850" w:type="dxa"/>
            <w:vAlign w:val="center"/>
          </w:tcPr>
          <w:p w:rsidR="00346F0D" w:rsidRPr="00445F88" w:rsidRDefault="00346F0D" w:rsidP="00346F0D">
            <w:pPr>
              <w:jc w:val="center"/>
              <w:rPr>
                <w:rFonts w:eastAsia="Times New Roman" w:cs="Times New Roman"/>
                <w:bCs/>
                <w:sz w:val="24"/>
                <w:szCs w:val="24"/>
                <w:lang w:eastAsia="ar-SA"/>
              </w:rPr>
            </w:pPr>
            <w:r>
              <w:rPr>
                <w:rFonts w:eastAsia="Times New Roman" w:cs="Times New Roman"/>
                <w:bCs/>
                <w:sz w:val="24"/>
                <w:szCs w:val="24"/>
                <w:lang w:eastAsia="ar-SA"/>
              </w:rPr>
              <w:t>4</w:t>
            </w:r>
          </w:p>
        </w:tc>
      </w:tr>
      <w:tr w:rsidR="00346F0D" w:rsidRPr="00445F88" w:rsidTr="00116FE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jc w:val="center"/>
              <w:rPr>
                <w:rFonts w:eastAsia="Times New Roman" w:cs="Times New Roman"/>
                <w:bCs/>
                <w:sz w:val="24"/>
                <w:szCs w:val="24"/>
                <w:lang w:eastAsia="ru-RU"/>
              </w:rPr>
            </w:pPr>
            <w:r w:rsidRPr="00445F88">
              <w:rPr>
                <w:rFonts w:eastAsia="Times New Roman" w:cs="Times New Roman"/>
                <w:bCs/>
                <w:sz w:val="24"/>
                <w:szCs w:val="24"/>
                <w:lang w:eastAsia="ru-RU"/>
              </w:rPr>
              <w:t>8</w:t>
            </w:r>
          </w:p>
        </w:tc>
        <w:tc>
          <w:tcPr>
            <w:tcW w:w="6065" w:type="dxa"/>
            <w:shd w:val="clear" w:color="auto" w:fill="auto"/>
            <w:vAlign w:val="center"/>
          </w:tcPr>
          <w:p w:rsidR="00346F0D" w:rsidRPr="00445F88" w:rsidRDefault="00346F0D" w:rsidP="00346F0D">
            <w:pPr>
              <w:snapToGrid w:val="0"/>
              <w:rPr>
                <w:rFonts w:eastAsia="Times New Roman" w:cs="Times New Roman"/>
                <w:iCs/>
                <w:sz w:val="24"/>
                <w:szCs w:val="24"/>
                <w:lang w:eastAsia="ru-RU"/>
              </w:rPr>
            </w:pPr>
            <w:r w:rsidRPr="00445F88">
              <w:rPr>
                <w:rFonts w:eastAsia="Times New Roman" w:cs="Times New Roman"/>
                <w:iCs/>
                <w:sz w:val="24"/>
                <w:szCs w:val="24"/>
                <w:lang w:eastAsia="ru-RU"/>
              </w:rPr>
              <w:t xml:space="preserve">Требования к средствам индивидуальной защиты </w:t>
            </w:r>
          </w:p>
        </w:tc>
        <w:tc>
          <w:tcPr>
            <w:tcW w:w="567" w:type="dxa"/>
            <w:vAlign w:val="center"/>
          </w:tcPr>
          <w:p w:rsidR="00346F0D" w:rsidRPr="00445F88" w:rsidRDefault="00346F0D" w:rsidP="00346F0D">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c>
          <w:tcPr>
            <w:tcW w:w="566" w:type="dxa"/>
            <w:vAlign w:val="center"/>
          </w:tcPr>
          <w:p w:rsidR="00346F0D" w:rsidRPr="00445F88" w:rsidRDefault="00346F0D" w:rsidP="00346F0D">
            <w:pPr>
              <w:spacing w:after="0"/>
              <w:jc w:val="center"/>
              <w:rPr>
                <w:rFonts w:eastAsia="Times New Roman" w:cs="Times New Roman"/>
                <w:sz w:val="24"/>
                <w:szCs w:val="24"/>
                <w:lang w:eastAsia="ar-SA"/>
              </w:rPr>
            </w:pPr>
          </w:p>
        </w:tc>
        <w:tc>
          <w:tcPr>
            <w:tcW w:w="566" w:type="dxa"/>
            <w:vAlign w:val="center"/>
          </w:tcPr>
          <w:p w:rsidR="00346F0D" w:rsidRPr="00445F88" w:rsidRDefault="00346F0D" w:rsidP="00346F0D">
            <w:pPr>
              <w:spacing w:after="0"/>
              <w:jc w:val="center"/>
              <w:rPr>
                <w:rFonts w:eastAsia="Times New Roman" w:cs="Times New Roman"/>
                <w:sz w:val="24"/>
                <w:szCs w:val="24"/>
                <w:lang w:eastAsia="ar-SA"/>
              </w:rPr>
            </w:pPr>
          </w:p>
        </w:tc>
        <w:tc>
          <w:tcPr>
            <w:tcW w:w="566" w:type="dxa"/>
            <w:vAlign w:val="center"/>
          </w:tcPr>
          <w:p w:rsidR="00346F0D" w:rsidRPr="00445F88" w:rsidRDefault="00346F0D" w:rsidP="00346F0D">
            <w:pPr>
              <w:spacing w:after="0"/>
              <w:jc w:val="center"/>
              <w:rPr>
                <w:rFonts w:eastAsia="Times New Roman" w:cs="Times New Roman"/>
                <w:sz w:val="24"/>
                <w:szCs w:val="24"/>
                <w:lang w:eastAsia="ar-SA"/>
              </w:rPr>
            </w:pPr>
          </w:p>
        </w:tc>
        <w:tc>
          <w:tcPr>
            <w:tcW w:w="850" w:type="dxa"/>
            <w:vAlign w:val="center"/>
          </w:tcPr>
          <w:p w:rsidR="00346F0D" w:rsidRPr="00445F88" w:rsidRDefault="00346F0D" w:rsidP="00346F0D">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r>
      <w:tr w:rsidR="00346F0D" w:rsidRPr="00445F88" w:rsidTr="00116FE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jc w:val="center"/>
              <w:rPr>
                <w:rFonts w:eastAsia="Times New Roman" w:cs="Times New Roman"/>
                <w:bCs/>
                <w:sz w:val="24"/>
                <w:szCs w:val="24"/>
                <w:lang w:eastAsia="ru-RU"/>
              </w:rPr>
            </w:pPr>
            <w:r w:rsidRPr="00445F88">
              <w:rPr>
                <w:rFonts w:eastAsia="Times New Roman" w:cs="Times New Roman"/>
                <w:bCs/>
                <w:sz w:val="24"/>
                <w:szCs w:val="24"/>
                <w:lang w:eastAsia="ru-RU"/>
              </w:rPr>
              <w:t>9</w:t>
            </w:r>
          </w:p>
        </w:tc>
        <w:tc>
          <w:tcPr>
            <w:tcW w:w="6065" w:type="dxa"/>
            <w:shd w:val="clear" w:color="auto" w:fill="auto"/>
            <w:vAlign w:val="center"/>
          </w:tcPr>
          <w:p w:rsidR="00346F0D" w:rsidRPr="00445F88" w:rsidRDefault="00346F0D" w:rsidP="00346F0D">
            <w:pPr>
              <w:snapToGrid w:val="0"/>
              <w:rPr>
                <w:rFonts w:eastAsia="Times New Roman" w:cs="Times New Roman"/>
                <w:iCs/>
                <w:sz w:val="24"/>
                <w:szCs w:val="24"/>
                <w:lang w:eastAsia="ru-RU"/>
              </w:rPr>
            </w:pPr>
            <w:r w:rsidRPr="008B54DC">
              <w:rPr>
                <w:rFonts w:eastAsia="Times New Roman" w:cs="Times New Roman"/>
                <w:iCs/>
                <w:sz w:val="24"/>
                <w:szCs w:val="24"/>
                <w:lang w:eastAsia="ru-RU"/>
              </w:rPr>
              <w:t>Меры защиты от воздействия вредных и (или) опасных производственных факторов</w:t>
            </w:r>
          </w:p>
        </w:tc>
        <w:tc>
          <w:tcPr>
            <w:tcW w:w="567" w:type="dxa"/>
            <w:vAlign w:val="center"/>
          </w:tcPr>
          <w:p w:rsidR="00346F0D" w:rsidRPr="00445F88" w:rsidRDefault="00346F0D" w:rsidP="00346F0D">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566" w:type="dxa"/>
            <w:vAlign w:val="center"/>
          </w:tcPr>
          <w:p w:rsidR="00346F0D" w:rsidRPr="00445F88" w:rsidRDefault="00346F0D" w:rsidP="00346F0D">
            <w:pPr>
              <w:spacing w:after="0"/>
              <w:jc w:val="center"/>
              <w:rPr>
                <w:rFonts w:eastAsia="Times New Roman" w:cs="Times New Roman"/>
                <w:sz w:val="24"/>
                <w:szCs w:val="24"/>
                <w:lang w:eastAsia="ar-SA"/>
              </w:rPr>
            </w:pPr>
          </w:p>
        </w:tc>
        <w:tc>
          <w:tcPr>
            <w:tcW w:w="566" w:type="dxa"/>
            <w:vAlign w:val="center"/>
          </w:tcPr>
          <w:p w:rsidR="00346F0D" w:rsidRPr="00445F88" w:rsidRDefault="00346F0D" w:rsidP="00346F0D">
            <w:pPr>
              <w:spacing w:after="0"/>
              <w:jc w:val="center"/>
              <w:rPr>
                <w:rFonts w:eastAsia="Times New Roman" w:cs="Times New Roman"/>
                <w:sz w:val="24"/>
                <w:szCs w:val="24"/>
                <w:lang w:eastAsia="ar-SA"/>
              </w:rPr>
            </w:pPr>
          </w:p>
        </w:tc>
        <w:tc>
          <w:tcPr>
            <w:tcW w:w="566" w:type="dxa"/>
            <w:vAlign w:val="center"/>
          </w:tcPr>
          <w:p w:rsidR="00346F0D" w:rsidRPr="00445F88" w:rsidRDefault="00346F0D" w:rsidP="00346F0D">
            <w:pPr>
              <w:spacing w:after="0"/>
              <w:jc w:val="center"/>
              <w:rPr>
                <w:rFonts w:eastAsia="Times New Roman" w:cs="Times New Roman"/>
                <w:sz w:val="24"/>
                <w:szCs w:val="24"/>
                <w:lang w:eastAsia="ar-SA"/>
              </w:rPr>
            </w:pPr>
          </w:p>
        </w:tc>
        <w:tc>
          <w:tcPr>
            <w:tcW w:w="850" w:type="dxa"/>
            <w:vAlign w:val="center"/>
          </w:tcPr>
          <w:p w:rsidR="00346F0D" w:rsidRPr="00445F88" w:rsidRDefault="00346F0D" w:rsidP="00346F0D">
            <w:pPr>
              <w:jc w:val="center"/>
              <w:rPr>
                <w:rFonts w:eastAsia="Times New Roman" w:cs="Times New Roman"/>
                <w:bCs/>
                <w:sz w:val="24"/>
                <w:szCs w:val="24"/>
                <w:lang w:eastAsia="ar-SA"/>
              </w:rPr>
            </w:pPr>
            <w:r>
              <w:rPr>
                <w:rFonts w:eastAsia="Times New Roman" w:cs="Times New Roman"/>
                <w:bCs/>
                <w:sz w:val="24"/>
                <w:szCs w:val="24"/>
                <w:lang w:eastAsia="ar-SA"/>
              </w:rPr>
              <w:t>0,5</w:t>
            </w:r>
          </w:p>
        </w:tc>
      </w:tr>
      <w:tr w:rsidR="00346F0D" w:rsidRPr="00445F88" w:rsidTr="00116FE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jc w:val="center"/>
              <w:rPr>
                <w:rFonts w:eastAsia="Times New Roman" w:cs="Times New Roman"/>
                <w:bCs/>
                <w:sz w:val="24"/>
                <w:szCs w:val="24"/>
                <w:lang w:eastAsia="ru-RU"/>
              </w:rPr>
            </w:pPr>
            <w:r>
              <w:rPr>
                <w:rFonts w:eastAsia="Times New Roman" w:cs="Times New Roman"/>
                <w:bCs/>
                <w:sz w:val="24"/>
                <w:szCs w:val="24"/>
                <w:lang w:eastAsia="ru-RU"/>
              </w:rPr>
              <w:t>10</w:t>
            </w:r>
          </w:p>
        </w:tc>
        <w:tc>
          <w:tcPr>
            <w:tcW w:w="6065" w:type="dxa"/>
            <w:shd w:val="clear" w:color="auto" w:fill="auto"/>
            <w:vAlign w:val="center"/>
          </w:tcPr>
          <w:p w:rsidR="00346F0D" w:rsidRPr="00445F88" w:rsidRDefault="00346F0D" w:rsidP="00346F0D">
            <w:pPr>
              <w:snapToGrid w:val="0"/>
              <w:rPr>
                <w:rFonts w:eastAsia="Times New Roman" w:cs="Times New Roman"/>
                <w:iCs/>
                <w:sz w:val="24"/>
                <w:szCs w:val="24"/>
                <w:lang w:eastAsia="ru-RU"/>
              </w:rPr>
            </w:pPr>
            <w:r w:rsidRPr="00445F88">
              <w:rPr>
                <w:rFonts w:eastAsia="Times New Roman" w:cs="Times New Roman"/>
                <w:iCs/>
                <w:sz w:val="24"/>
                <w:szCs w:val="24"/>
                <w:lang w:eastAsia="ru-RU"/>
              </w:rPr>
              <w:t>Использование (применение) средств индивидуальной защиты</w:t>
            </w:r>
          </w:p>
        </w:tc>
        <w:tc>
          <w:tcPr>
            <w:tcW w:w="567" w:type="dxa"/>
            <w:vAlign w:val="center"/>
          </w:tcPr>
          <w:p w:rsidR="00346F0D" w:rsidRPr="00445F88" w:rsidRDefault="00346F0D" w:rsidP="00346F0D">
            <w:pPr>
              <w:jc w:val="center"/>
              <w:rPr>
                <w:rFonts w:eastAsia="Times New Roman" w:cs="Times New Roman"/>
                <w:bCs/>
                <w:sz w:val="24"/>
                <w:szCs w:val="24"/>
                <w:lang w:eastAsia="ar-SA"/>
              </w:rPr>
            </w:pPr>
            <w:r>
              <w:rPr>
                <w:rFonts w:eastAsia="Times New Roman" w:cs="Times New Roman"/>
                <w:bCs/>
                <w:sz w:val="24"/>
                <w:szCs w:val="24"/>
                <w:lang w:eastAsia="ar-SA"/>
              </w:rPr>
              <w:t>1</w:t>
            </w:r>
            <w:r w:rsidRPr="00445F88">
              <w:rPr>
                <w:rFonts w:eastAsia="Times New Roman" w:cs="Times New Roman"/>
                <w:bCs/>
                <w:sz w:val="24"/>
                <w:szCs w:val="24"/>
                <w:lang w:eastAsia="ar-SA"/>
              </w:rPr>
              <w:t>,5</w:t>
            </w:r>
          </w:p>
        </w:tc>
        <w:tc>
          <w:tcPr>
            <w:tcW w:w="566" w:type="dxa"/>
            <w:vAlign w:val="center"/>
          </w:tcPr>
          <w:p w:rsidR="00346F0D" w:rsidRPr="00445F88" w:rsidRDefault="00346F0D" w:rsidP="00346F0D">
            <w:pPr>
              <w:spacing w:after="0"/>
              <w:jc w:val="center"/>
              <w:rPr>
                <w:rFonts w:eastAsia="Times New Roman" w:cs="Times New Roman"/>
                <w:sz w:val="24"/>
                <w:szCs w:val="24"/>
                <w:lang w:eastAsia="ar-SA"/>
              </w:rPr>
            </w:pPr>
          </w:p>
        </w:tc>
        <w:tc>
          <w:tcPr>
            <w:tcW w:w="566" w:type="dxa"/>
            <w:vAlign w:val="center"/>
          </w:tcPr>
          <w:p w:rsidR="00346F0D" w:rsidRPr="00445F88" w:rsidRDefault="00346F0D" w:rsidP="00346F0D">
            <w:pPr>
              <w:spacing w:after="0"/>
              <w:jc w:val="center"/>
              <w:rPr>
                <w:rFonts w:eastAsia="Times New Roman" w:cs="Times New Roman"/>
                <w:sz w:val="24"/>
                <w:szCs w:val="24"/>
                <w:lang w:eastAsia="ar-SA"/>
              </w:rPr>
            </w:pPr>
          </w:p>
        </w:tc>
        <w:tc>
          <w:tcPr>
            <w:tcW w:w="566" w:type="dxa"/>
            <w:vAlign w:val="center"/>
          </w:tcPr>
          <w:p w:rsidR="00346F0D" w:rsidRPr="00445F88" w:rsidRDefault="00346F0D" w:rsidP="00346F0D">
            <w:pPr>
              <w:spacing w:after="0"/>
              <w:jc w:val="center"/>
              <w:rPr>
                <w:rFonts w:eastAsia="Times New Roman" w:cs="Times New Roman"/>
                <w:sz w:val="24"/>
                <w:szCs w:val="24"/>
                <w:lang w:eastAsia="ar-SA"/>
              </w:rPr>
            </w:pPr>
          </w:p>
        </w:tc>
        <w:tc>
          <w:tcPr>
            <w:tcW w:w="850" w:type="dxa"/>
            <w:vAlign w:val="center"/>
          </w:tcPr>
          <w:p w:rsidR="00346F0D" w:rsidRPr="00445F88" w:rsidRDefault="00346F0D" w:rsidP="00346F0D">
            <w:pPr>
              <w:jc w:val="center"/>
              <w:rPr>
                <w:rFonts w:eastAsia="Times New Roman" w:cs="Times New Roman"/>
                <w:bCs/>
                <w:sz w:val="24"/>
                <w:szCs w:val="24"/>
                <w:lang w:eastAsia="ar-SA"/>
              </w:rPr>
            </w:pPr>
            <w:r>
              <w:rPr>
                <w:rFonts w:eastAsia="Times New Roman" w:cs="Times New Roman"/>
                <w:bCs/>
                <w:sz w:val="24"/>
                <w:szCs w:val="24"/>
                <w:lang w:eastAsia="ar-SA"/>
              </w:rPr>
              <w:t>1</w:t>
            </w:r>
            <w:r w:rsidRPr="00445F88">
              <w:rPr>
                <w:rFonts w:eastAsia="Times New Roman" w:cs="Times New Roman"/>
                <w:bCs/>
                <w:sz w:val="24"/>
                <w:szCs w:val="24"/>
                <w:lang w:eastAsia="ar-SA"/>
              </w:rPr>
              <w:t>,5</w:t>
            </w:r>
          </w:p>
        </w:tc>
      </w:tr>
      <w:tr w:rsidR="00346F0D" w:rsidRPr="00445F88">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jc w:val="center"/>
              <w:rPr>
                <w:rFonts w:eastAsia="Times New Roman" w:cs="Times New Roman"/>
                <w:b/>
                <w:sz w:val="24"/>
                <w:szCs w:val="24"/>
                <w:lang w:eastAsia="ar-SA"/>
              </w:rPr>
            </w:pPr>
          </w:p>
        </w:tc>
        <w:tc>
          <w:tcPr>
            <w:tcW w:w="6065"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rPr>
                <w:rFonts w:eastAsia="Times New Roman" w:cs="Times New Roman"/>
                <w:b/>
                <w:sz w:val="24"/>
                <w:szCs w:val="24"/>
                <w:lang w:eastAsia="ar-SA"/>
              </w:rPr>
            </w:pPr>
            <w:r w:rsidRPr="00445F88">
              <w:rPr>
                <w:rFonts w:eastAsia="Times New Roman" w:cs="Times New Roman"/>
                <w:b/>
                <w:bCs/>
                <w:sz w:val="24"/>
                <w:szCs w:val="24"/>
                <w:lang w:eastAsia="ru-RU"/>
              </w:rPr>
              <w:t>Проверка знаний требований охраны труда</w:t>
            </w:r>
          </w:p>
        </w:tc>
        <w:tc>
          <w:tcPr>
            <w:tcW w:w="567"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jc w:val="center"/>
              <w:rPr>
                <w:rFonts w:eastAsia="Times New Roman" w:cs="Times New Roman"/>
                <w:b/>
                <w:bCs/>
                <w:sz w:val="24"/>
                <w:szCs w:val="24"/>
                <w:lang w:eastAsia="ar-SA"/>
              </w:rPr>
            </w:pPr>
            <w:r w:rsidRPr="00445F88">
              <w:rPr>
                <w:rFonts w:eastAsia="Times New Roman" w:cs="Times New Roman"/>
                <w:b/>
                <w:bCs/>
                <w:sz w:val="24"/>
                <w:szCs w:val="24"/>
                <w:lang w:eastAsia="ar-SA"/>
              </w:rPr>
              <w:t>1</w:t>
            </w:r>
          </w:p>
        </w:tc>
        <w:tc>
          <w:tcPr>
            <w:tcW w:w="566" w:type="dxa"/>
            <w:vAlign w:val="center"/>
          </w:tcPr>
          <w:p w:rsidR="00346F0D" w:rsidRPr="00445F88" w:rsidRDefault="00346F0D" w:rsidP="00346F0D">
            <w:pPr>
              <w:spacing w:after="0"/>
              <w:jc w:val="center"/>
              <w:rPr>
                <w:rFonts w:eastAsia="Times New Roman" w:cs="Times New Roman"/>
                <w:sz w:val="24"/>
                <w:szCs w:val="24"/>
                <w:lang w:eastAsia="ar-SA"/>
              </w:rPr>
            </w:pPr>
          </w:p>
        </w:tc>
        <w:tc>
          <w:tcPr>
            <w:tcW w:w="566" w:type="dxa"/>
            <w:vAlign w:val="center"/>
          </w:tcPr>
          <w:p w:rsidR="00346F0D" w:rsidRPr="00445F88" w:rsidRDefault="00346F0D" w:rsidP="00346F0D">
            <w:pPr>
              <w:spacing w:after="0"/>
              <w:jc w:val="center"/>
              <w:rPr>
                <w:rFonts w:eastAsia="Times New Roman" w:cs="Times New Roman"/>
                <w:sz w:val="24"/>
                <w:szCs w:val="24"/>
                <w:lang w:eastAsia="ar-SA"/>
              </w:rPr>
            </w:pPr>
          </w:p>
        </w:tc>
        <w:tc>
          <w:tcPr>
            <w:tcW w:w="566" w:type="dxa"/>
            <w:vAlign w:val="center"/>
          </w:tcPr>
          <w:p w:rsidR="00346F0D" w:rsidRPr="00445F88" w:rsidRDefault="00346F0D" w:rsidP="00346F0D">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jc w:val="center"/>
              <w:rPr>
                <w:rFonts w:eastAsia="Times New Roman" w:cs="Times New Roman"/>
                <w:b/>
                <w:bCs/>
                <w:sz w:val="24"/>
                <w:szCs w:val="24"/>
                <w:lang w:eastAsia="ar-SA"/>
              </w:rPr>
            </w:pPr>
            <w:r w:rsidRPr="00445F88">
              <w:rPr>
                <w:rFonts w:eastAsia="Times New Roman" w:cs="Times New Roman"/>
                <w:b/>
                <w:bCs/>
                <w:sz w:val="24"/>
                <w:szCs w:val="24"/>
                <w:lang w:eastAsia="ar-SA"/>
              </w:rPr>
              <w:t>1</w:t>
            </w:r>
          </w:p>
        </w:tc>
      </w:tr>
      <w:tr w:rsidR="00346F0D" w:rsidRPr="00445F88">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jc w:val="center"/>
              <w:rPr>
                <w:rFonts w:eastAsia="Times New Roman" w:cs="Times New Roman"/>
                <w:b/>
                <w:sz w:val="24"/>
                <w:szCs w:val="24"/>
                <w:lang w:eastAsia="ar-SA"/>
              </w:rPr>
            </w:pPr>
          </w:p>
        </w:tc>
        <w:tc>
          <w:tcPr>
            <w:tcW w:w="6065"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rPr>
                <w:rFonts w:eastAsia="Times New Roman" w:cs="Times New Roman"/>
                <w:b/>
                <w:sz w:val="24"/>
                <w:szCs w:val="24"/>
                <w:lang w:eastAsia="ar-SA"/>
              </w:rPr>
            </w:pPr>
            <w:r w:rsidRPr="00445F88">
              <w:rPr>
                <w:rFonts w:eastAsia="Times New Roman" w:cs="Times New Roman"/>
                <w:b/>
                <w:sz w:val="24"/>
                <w:szCs w:val="24"/>
                <w:lang w:eastAsia="ru-RU"/>
              </w:rPr>
              <w:t>ИТОГО</w:t>
            </w:r>
          </w:p>
        </w:tc>
        <w:tc>
          <w:tcPr>
            <w:tcW w:w="567"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jc w:val="center"/>
              <w:rPr>
                <w:rFonts w:eastAsia="Times New Roman" w:cs="Times New Roman"/>
                <w:b/>
                <w:sz w:val="24"/>
                <w:szCs w:val="24"/>
                <w:lang w:eastAsia="ar-SA"/>
              </w:rPr>
            </w:pPr>
            <w:r w:rsidRPr="00445F88">
              <w:rPr>
                <w:rFonts w:eastAsia="Times New Roman" w:cs="Times New Roman"/>
                <w:b/>
                <w:sz w:val="24"/>
                <w:szCs w:val="24"/>
                <w:lang w:eastAsia="ru-RU"/>
              </w:rPr>
              <w:t>16</w:t>
            </w:r>
          </w:p>
        </w:tc>
        <w:tc>
          <w:tcPr>
            <w:tcW w:w="566" w:type="dxa"/>
            <w:vAlign w:val="center"/>
          </w:tcPr>
          <w:p w:rsidR="00346F0D" w:rsidRPr="00445F88" w:rsidRDefault="00346F0D" w:rsidP="00346F0D">
            <w:pPr>
              <w:spacing w:after="0"/>
              <w:jc w:val="center"/>
              <w:rPr>
                <w:rFonts w:eastAsia="Times New Roman" w:cs="Times New Roman"/>
                <w:sz w:val="24"/>
                <w:szCs w:val="24"/>
                <w:lang w:eastAsia="ar-SA"/>
              </w:rPr>
            </w:pPr>
          </w:p>
        </w:tc>
        <w:tc>
          <w:tcPr>
            <w:tcW w:w="566" w:type="dxa"/>
            <w:vAlign w:val="center"/>
          </w:tcPr>
          <w:p w:rsidR="00346F0D" w:rsidRPr="00445F88" w:rsidRDefault="00346F0D" w:rsidP="00346F0D">
            <w:pPr>
              <w:spacing w:after="0"/>
              <w:jc w:val="center"/>
              <w:rPr>
                <w:rFonts w:eastAsia="Times New Roman" w:cs="Times New Roman"/>
                <w:sz w:val="24"/>
                <w:szCs w:val="24"/>
                <w:lang w:eastAsia="ar-SA"/>
              </w:rPr>
            </w:pPr>
          </w:p>
        </w:tc>
        <w:tc>
          <w:tcPr>
            <w:tcW w:w="566" w:type="dxa"/>
            <w:vAlign w:val="center"/>
          </w:tcPr>
          <w:p w:rsidR="00346F0D" w:rsidRPr="00445F88" w:rsidRDefault="00346F0D" w:rsidP="00346F0D">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rsidR="00346F0D" w:rsidRPr="00445F88" w:rsidRDefault="00346F0D" w:rsidP="00346F0D">
            <w:pPr>
              <w:jc w:val="center"/>
              <w:rPr>
                <w:rFonts w:eastAsia="Times New Roman" w:cs="Times New Roman"/>
                <w:b/>
                <w:sz w:val="24"/>
                <w:szCs w:val="24"/>
                <w:lang w:eastAsia="ar-SA"/>
              </w:rPr>
            </w:pPr>
            <w:r w:rsidRPr="00445F88">
              <w:rPr>
                <w:rFonts w:eastAsia="Times New Roman" w:cs="Times New Roman"/>
                <w:b/>
                <w:sz w:val="24"/>
                <w:szCs w:val="24"/>
                <w:lang w:eastAsia="ru-RU"/>
              </w:rPr>
              <w:t>16</w:t>
            </w:r>
          </w:p>
        </w:tc>
      </w:tr>
    </w:tbl>
    <w:p w:rsidR="00AE2929" w:rsidRDefault="00AE2929">
      <w:pPr>
        <w:tabs>
          <w:tab w:val="left" w:pos="3450"/>
        </w:tabs>
        <w:spacing w:after="0"/>
        <w:jc w:val="both"/>
        <w:rPr>
          <w:rFonts w:eastAsia="Lucida Sans Unicode" w:cs="Times New Roman"/>
          <w:b/>
          <w:sz w:val="24"/>
          <w:szCs w:val="24"/>
          <w:lang w:eastAsia="ar-SA"/>
        </w:rPr>
      </w:pPr>
    </w:p>
    <w:p w:rsidR="00AE2929" w:rsidRDefault="00B403AC">
      <w:pPr>
        <w:spacing w:after="0"/>
        <w:ind w:firstLine="709"/>
        <w:jc w:val="center"/>
        <w:rPr>
          <w:rFonts w:eastAsia="Times New Roman" w:cs="Times New Roman"/>
          <w:b/>
          <w:szCs w:val="28"/>
          <w:lang w:eastAsia="ru-RU"/>
        </w:rPr>
      </w:pPr>
      <w:r>
        <w:rPr>
          <w:rFonts w:eastAsia="Times New Roman" w:cs="Times New Roman"/>
          <w:b/>
          <w:szCs w:val="28"/>
          <w:lang w:eastAsia="ru-RU"/>
        </w:rPr>
        <w:t xml:space="preserve">РАБОЧАЯ ПРОГРАММА. </w:t>
      </w:r>
    </w:p>
    <w:p w:rsidR="00AE2929" w:rsidRDefault="00B403AC">
      <w:pPr>
        <w:spacing w:after="0"/>
        <w:ind w:firstLine="709"/>
        <w:jc w:val="center"/>
        <w:rPr>
          <w:rFonts w:eastAsia="Times New Roman" w:cs="Times New Roman"/>
          <w:b/>
          <w:szCs w:val="28"/>
          <w:lang w:eastAsia="ru-RU"/>
        </w:rPr>
      </w:pPr>
      <w:r>
        <w:rPr>
          <w:rFonts w:eastAsia="Times New Roman" w:cs="Times New Roman"/>
          <w:b/>
          <w:szCs w:val="28"/>
          <w:lang w:eastAsia="ru-RU"/>
        </w:rPr>
        <w:t xml:space="preserve">СОДЕРЖАНИЕ </w:t>
      </w:r>
      <w:r w:rsidR="00445F88">
        <w:rPr>
          <w:rFonts w:eastAsia="Times New Roman" w:cs="Times New Roman"/>
          <w:b/>
          <w:szCs w:val="28"/>
          <w:lang w:eastAsia="ru-RU"/>
        </w:rPr>
        <w:t>РАЗДЕЛОВ</w:t>
      </w:r>
    </w:p>
    <w:p w:rsidR="0006363D" w:rsidRDefault="0006363D" w:rsidP="007E7F63">
      <w:pPr>
        <w:spacing w:after="0"/>
        <w:ind w:firstLine="709"/>
        <w:jc w:val="both"/>
        <w:rPr>
          <w:rFonts w:eastAsia="Times New Roman" w:cs="Times New Roman"/>
          <w:b/>
          <w:szCs w:val="28"/>
          <w:lang w:eastAsia="ru-RU"/>
        </w:rPr>
      </w:pPr>
    </w:p>
    <w:p w:rsidR="003F7820" w:rsidRPr="003F7820" w:rsidRDefault="003F7820" w:rsidP="003F7820">
      <w:pPr>
        <w:spacing w:after="0"/>
        <w:jc w:val="center"/>
        <w:rPr>
          <w:rFonts w:eastAsia="Calibri" w:cs="Times New Roman"/>
          <w:b/>
          <w:szCs w:val="28"/>
        </w:rPr>
      </w:pPr>
      <w:r w:rsidRPr="003F7820">
        <w:rPr>
          <w:rFonts w:eastAsia="Calibri" w:cs="Times New Roman"/>
          <w:b/>
          <w:szCs w:val="28"/>
        </w:rPr>
        <w:t>Раздел 1. Основы охраны труда в Российской Федерации</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Основные понятия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Основные понятия, используемые в законодательстве Российской Федерации об охране труда. Правовые основы регулирования отношений в области охраны труда между работодателями и работниками. Нормы и правила по охране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Охрана труда охватывает практически все отношения между работодателем и работником вплоть до оснащения его рабочего места, продолжительности рабочего дня, перерывов для отдыха, отпусков, обеспечения специальной одеждой и обувью, профилактическим питанием и т.д. и т.п.</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Основные понятия для целей законодательства об охране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Унификация применяемых в ТК РФ основных понятий является непременным условием их правильного и единообразного применения как работодателями и работниками, так и органами государственного управления, судами и т.д. Вместе с тем, что не менее важно, унификация понятий является условием разработки и единообразного применения государственных нормативных требований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Основные принципы обеспечения безопасности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Основные направления государственной политики в области охраны труда. </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Нормативно-правовые основы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Нормативно - правовые источники охраны труда: Конституция Российской Федерации; федеральные конституционные законы; Трудовой кодекс Российской Федерации; иные федеральные законы; указы Президента Российской Федерации; постановления Правительства Российской Федерации;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акты органов местного самоуправления и локальные нормативные акты, содержащие нормы трудового права.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Действие законов и иных нормативных правовых актов, содержащих нормы трудового права.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lastRenderedPageBreak/>
        <w:t>Государственные нормативные требования охраны труда, устанавливающие правила, процедуры и критерии, направленные на сохранение жизни и здоровья работников в процессе трудовой деятельности, содержащиеся в федеральных законах и иных нормативных правовых актах об охране труда субъектов Российской Федерации.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Нормативные правовые акты, содержащие государственные нормативные требования охраны труда, Министерства труда и социальной защиты Российской Федерации (Минтруд России), федеральных органов исполнительной власти: сфера применения, порядок разработки, утверждения, согласования и пересмотра. Порядок подготовки нормативных правовых актов федеральных органов исполнительной власти и их государственной регистрации.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Трудовой кодекс Российской Федерации: основные направления государственной политики в области охраны труда; право и гарантии права работников на труд в условиях, соответствующих требованиям охраны труда; обязанности работодателя по обеспечению безопасных условий и охраны труда; обязанности работника в области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Гражданский кодекс Российской Федерации в части, касающейся вопросов возмещения вреда, причиненного несчастным случаем на производстве или профессиональным заболеванием.</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Уголовный кодекс Российской Федерации в части, касающейся уголовной ответственности за нарушение требований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Кодекс Российской Федерации об административных правонарушениях в части, касающейся административной ответственности за нарушение требований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Законодательные и иные нормативные правовые акты Российской Федерации об обязательном социальном страховании от несчастных случаев на производстве и профессиональных заболеваний.</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Законы Российской Федерации о техническом регулировании, промышленной, радиационной и пожарной безопасности.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Налоговый кодекс Российской Федерации в части, касающейся отнесения затрат на обеспечение безопасных условий и охраны труда и на улучшение условий и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Обзор изменений федерального законодательства. </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 xml:space="preserve">Обеспечение прав работников на охрану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Право работника на труд в условиях, отвечающих требованиям охраны труда, установлено ст. 37 Конституции РФ и детализируется Трудовым Кодеком РФ в 35 </w:t>
      </w:r>
      <w:proofErr w:type="gramStart"/>
      <w:r w:rsidRPr="003F7820">
        <w:rPr>
          <w:rFonts w:eastAsia="Calibri" w:cs="Times New Roman"/>
          <w:szCs w:val="28"/>
        </w:rPr>
        <w:t>главе  Права</w:t>
      </w:r>
      <w:proofErr w:type="gramEnd"/>
      <w:r w:rsidRPr="003F7820">
        <w:rPr>
          <w:rFonts w:eastAsia="Calibri" w:cs="Times New Roman"/>
          <w:szCs w:val="28"/>
        </w:rPr>
        <w:t xml:space="preserve"> и обязанности работодателя и работника в области охраны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Статья 216. Права работника в области охраны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Статья 216_1. Гарантии права работников на труд в условиях, соответствующих требованиям охраны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Статья 216_2. Право работника на получение информации об условиях и охране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Статья 216_3. Обеспечение права работников на санитарно-бытовое обслуживание.</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Государственный контроль и надзор за соблюдением трудового законодательства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lastRenderedPageBreak/>
        <w:t>Правовые основы государственного управления охраной труда. Структура органов государственного управления охраной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Государственный контроль и надзор за соблюдением трудового законодательства регламентирует Федеральный закон от 31 июля 2020 года № 248-ФЗ «О государственном контроле (надзоре) и муниципальном контроле в Российской Федерации» и 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которое утверждено постановлением Правительства РФ от 21 июля 2021 года № 1230.</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Предметом государственного контроля (надзора) является соблюдение работодателями требований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 в том числе оценка соблюдения обязательных требований к обеспечению доступности для работников, являющихся инвалидами, специальных рабочих мест и условий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Управление рисками причинения вреда (ущерба) охраняемым законом ценностям при осуществлении государственного контроля (надзора).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Профилактика рисков причинения вреда (ущерба) охраняемым законом ценностям.</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Осуществление государственного контроля (надзора).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Результаты контрольного (надзорного) мероприятия.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Досудебный порядок обжалования решений Федеральной службы по труду и занятости или ее территориальных органов, действий (бездействия) должностных лиц.</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Ключевые показатели государственного контроля (надзора) и их целевые значения.</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Социальное партнерство в сфере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Понятие и основные принципы социального партнерства в сфере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Стороны социального партнерства. Уровни социального партнерства. Формы социального партнерства.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Представители работников и работодателей в социальном партнерстве.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Представители работников. Представление интересов работников первичными профсоюзными организациями. Иные представители работников. Обязанности работодателя по созданию условий, обеспечивающих деятельность представителей работников.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Представители работодателей.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Органы социального партнерства.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Комиссии по регулированию социально-трудовых отношений. Участие органов социального партнерства в формировании и реализации государственной политики в сфере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Коллективные переговоры.</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Ведение коллективных переговоров. Представители работников и работодателей участвуют в коллективных переговорах по подготовке, </w:t>
      </w:r>
      <w:r w:rsidRPr="003F7820">
        <w:rPr>
          <w:rFonts w:eastAsia="Calibri" w:cs="Times New Roman"/>
          <w:szCs w:val="28"/>
        </w:rPr>
        <w:lastRenderedPageBreak/>
        <w:t>заключению или изменению коллективного договора, соглашения и имеют право проявить инициативу по проведению таких переговоров. Порядок ведения коллективных переговоров. Представители сторон, участвующие в коллективных переговорах, свободны в выборе вопросов регулирования социально-трудовых отношений. Урегулирование разногласий. Если в ходе коллективных переговоров не принято согласованное решение по всем или отдельным вопросам, то составляется протокол разногласий.</w:t>
      </w:r>
      <w:r w:rsidRPr="003F7820">
        <w:rPr>
          <w:rFonts w:ascii="Calibri" w:eastAsia="Calibri" w:hAnsi="Calibri" w:cs="Times New Roman"/>
          <w:sz w:val="22"/>
        </w:rPr>
        <w:t xml:space="preserve"> </w:t>
      </w:r>
      <w:r w:rsidRPr="003F7820">
        <w:rPr>
          <w:rFonts w:eastAsia="Calibri" w:cs="Times New Roman"/>
          <w:szCs w:val="28"/>
        </w:rPr>
        <w:t xml:space="preserve">Гарантии и компенсации лицам, участвующим в коллективных переговорах.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Коллективные договоры и соглашения.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Коллективный договор. Содержание и структура коллективного договора. Порядок разработки проекта коллективного договора и заключения коллективного договора. Действие коллективного договора. Изменение и дополнение коллективного договора.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Соглашение. Виды соглашений. Содержание и структура соглашения. Порядок разработки проекта соглашения и заключения соглашения. Действие соглашения. Изменение и дополнение соглашения.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Регистрация коллективного договора, соглашения. Контроль за выполнением коллективного договора, соглашения.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Участие работников в управлении организацией.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Право работников на участие в управлении организацией. Основные формы участия работников в управлении организацией. Участие представителей работников в заседаниях коллегиального органа управления организации с правом совещательного голоса.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Ответственность сторон социального партнерства.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 Ответственность за нарушение или невыполнение коллективного договора, соглашения. </w:t>
      </w:r>
    </w:p>
    <w:p w:rsidR="003F7820" w:rsidRPr="003F7820" w:rsidRDefault="003F7820" w:rsidP="003F7820">
      <w:pPr>
        <w:spacing w:after="0"/>
        <w:ind w:firstLine="709"/>
        <w:jc w:val="center"/>
        <w:rPr>
          <w:rFonts w:eastAsia="Calibri" w:cs="Times New Roman"/>
          <w:b/>
          <w:szCs w:val="28"/>
        </w:rPr>
      </w:pPr>
    </w:p>
    <w:p w:rsidR="003F7820" w:rsidRPr="003F7820" w:rsidRDefault="003F7820" w:rsidP="003F7820">
      <w:pPr>
        <w:spacing w:after="0"/>
        <w:ind w:firstLine="709"/>
        <w:jc w:val="center"/>
        <w:rPr>
          <w:rFonts w:eastAsia="Calibri" w:cs="Times New Roman"/>
          <w:b/>
          <w:szCs w:val="28"/>
        </w:rPr>
      </w:pPr>
      <w:r w:rsidRPr="003F7820">
        <w:rPr>
          <w:rFonts w:eastAsia="Calibri" w:cs="Times New Roman"/>
          <w:b/>
          <w:szCs w:val="28"/>
        </w:rPr>
        <w:t xml:space="preserve">Раздел 2. Стратегия безопасности труда и охраны здоровья </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 xml:space="preserve">Стратегия работодателя в области охраны труда. Обеспечить приоритет охраны труда и здоровья работающих в процессе выполнения ими своих обязанностей перед получением прибыли, лидирующих позиций на рынке и т.п. При невозможности полного исключения аварий и травматизма стремиться к их предотвращению – путем профилактических мер и обучения персонала по действиям при нештатных ситуациях. </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Основные цели работодателя в области охраны труда содержатся в Политике в области охраны труда и достигаются путем реализации работодателем соответствующих процедур.</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 xml:space="preserve">Основные обязанности работодателя в сфере обеспечения охраны труда работников. Обеспечение безопасности производственной среды, производственных процессов и оборудования. Обеспечение безопасности трудовых процессов. Меры по социальной защите пострадавших на производстве. </w:t>
      </w:r>
      <w:r w:rsidRPr="003F7820">
        <w:rPr>
          <w:rFonts w:eastAsia="Calibri" w:cs="Times New Roman"/>
          <w:bCs/>
          <w:szCs w:val="28"/>
        </w:rPr>
        <w:lastRenderedPageBreak/>
        <w:t>Меры по защите экономических интересов работодателя от производственных и профессиональных рисков.</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Особенности создания организационно-управленческой структуры по выполнению нормативных требований охраны труда и безопасности производства. Основные направления организации работ по охране труда. Распределение функциональных обязанностей работодателя по выполнению нормативных требований охраны труда и обеспечению безопасных условий труда среди работников - руководителей и специалистов. Организация "службы охраны труда". Организация комитета (комиссии) по охране труда и института представителей работников.</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Организация внутрифирменного (корпоративного) производственного многоступенчатого контроля. Организация рассмотрения вопросов охраны труда руководителями.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Закрепление организационных мероприятий локальными нормативными актами работодателя.</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Лидерство в области охраны труда</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Под лидерством в области охраны труда понимают способность обеспечить руководство группой людей, влиять на этих людей и вовлекать их осознанно и добровольно действовать соответствующим образом для достижения целей предприятия в области безопасности труда.</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 xml:space="preserve">Лидерство и приверженность. </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Мотивация работников на безопасный труд</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Всемирного дня охраны труда, проводимого Международной организацией труда ежегодно 28 апреля.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Организация информирования работников по вопросам охраны труда. Вовлечение работников в управление охраной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специалистами организации-работодателя.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специалистами организации-работодателя.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Реализация общественного контроля на уровне работодателя.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Создание правовой базы эффективной организации работ по охране труда с помощью коллективного договора и соглашения по охране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Пропаганда в области охраны труда. Задачи пропаганды в области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Принципы мотивации.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Методы по вовлечению работников в безопасность труда.</w:t>
      </w:r>
    </w:p>
    <w:p w:rsidR="003F7820" w:rsidRPr="003F7820" w:rsidRDefault="003F7820" w:rsidP="003F7820">
      <w:pPr>
        <w:spacing w:after="0"/>
        <w:ind w:firstLine="709"/>
        <w:jc w:val="both"/>
        <w:rPr>
          <w:rFonts w:eastAsia="Calibri" w:cs="Times New Roman"/>
          <w:szCs w:val="28"/>
        </w:rPr>
      </w:pPr>
    </w:p>
    <w:p w:rsidR="003F7820" w:rsidRPr="003F7820" w:rsidRDefault="003F7820" w:rsidP="003F7820">
      <w:pPr>
        <w:spacing w:after="0"/>
        <w:ind w:firstLine="709"/>
        <w:jc w:val="center"/>
        <w:rPr>
          <w:rFonts w:eastAsia="Calibri" w:cs="Times New Roman"/>
          <w:b/>
          <w:szCs w:val="28"/>
        </w:rPr>
      </w:pPr>
      <w:r w:rsidRPr="003F7820">
        <w:rPr>
          <w:rFonts w:eastAsia="Calibri" w:cs="Times New Roman"/>
          <w:b/>
          <w:szCs w:val="28"/>
        </w:rPr>
        <w:t>Раздел 3. Система управления охраной труда в организации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lastRenderedPageBreak/>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Работодатель обязан обеспечить создание и функционирование системы управления охраной труда.</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 xml:space="preserve">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Системы организации работ по охране труда (СОРОТ) и системы управления охраной труда (СУОТ).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сертификации в сфере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Общие понятия современных систем управления (менеджмента) качеством, охраной окружающей среды, охраной труда, промышленной безопасностью.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Примерная структура и содержание основных документов СУОТ: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политика организации в сфере охраны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цели и задачи корпоративного управления охраной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идентификация и оценка рисков;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организационные структуры и ответственность персонала;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обучение, осведомленность и компетентность персонала;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взаимосвязи, взаимодействие и информация;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документация и управление документацией;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готовность к действиям в условиях аварийных ситуаций;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взаимодействие с подрядчиками;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контроль: мониторинг и измерения основных показателей;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отчетные данные и их анализ;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аудит функционирования СУОТ;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анализ эффективности СУОТ со стороны руководства;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проведение корректирующих мероприятий;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процедуры непрерывного совершенствования деятельности по охране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Особенности создания и функционирования корпоративных систем управления охраной труда и промышленной безопасностью (СУОТ и ПБ).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Оценка и управление профессиональными рисками. Идентификация и оценка уровня профессионального риска. Этапы оценки профессионального риска. Организации работ по охране труда и управлению профессиональными рисками на уровне работодателя. Основные принципы управления рисками: принцип профилактики неблагоприятных событий и принцип минимизации последствий неблагоприятных событий. Полная ликвидация рисков, снижение (уменьшение) и ограничение (предотвращение роста) уровня рисков. Пример положения о системе управления профессиональными рисками.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Перечень необходимой документации по охране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lastRenderedPageBreak/>
        <w:t>Руководство по СУОТ. Приказы о распределении обязанностей по охране труда между работниками. Инструкции по охране труда. Списки и перечни по охране труда. Учет проведения инструктажей, обучения по охране труда. Документирование несчастных случаев на производстве и профессиональных заболеваний. Документирование результатов многоступенчатого контроля по охране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Отчетность и формы отчетных документов по охране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Порядок и сроки хранения документов различного типа.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Информирование работников об условиях и охране труда на рабочих местах, о риске повреждения здоровья и </w:t>
      </w:r>
      <w:proofErr w:type="gramStart"/>
      <w:r w:rsidRPr="003F7820">
        <w:rPr>
          <w:rFonts w:eastAsia="Calibri" w:cs="Times New Roman"/>
          <w:szCs w:val="28"/>
        </w:rPr>
        <w:t>полагающихся им компенсациях</w:t>
      </w:r>
      <w:proofErr w:type="gramEnd"/>
      <w:r w:rsidRPr="003F7820">
        <w:rPr>
          <w:rFonts w:eastAsia="Calibri" w:cs="Times New Roman"/>
          <w:szCs w:val="28"/>
        </w:rPr>
        <w:t xml:space="preserve"> и средствах индивидуальной защиты.</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 xml:space="preserve">Специальная оценка условий труда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Процедура подготовки организации к проведению специальной оценки условий труда.</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 xml:space="preserve">Порядок проведения специальной оценки условий труда. Организация проведения специальной оценки условий труда.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 xml:space="preserve">Подготовка к проведению специальной оценки условий труда. Для организации и проведения специальной оценки условий труда работодателем образуется комиссия по проведению специальной оценки условий труда.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Идентификация потенциально вредных и (или) опасных производственных факторов.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 xml:space="preserve">Декларирование соответствия условий труда государственным нормативным требованиям охраны труда.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 xml:space="preserve">Исследования (испытания) и измерения вредных и (или) опасных производственных факторов.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 xml:space="preserve">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Классификация условий труда.</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Результаты проведения специальной оценки условий труда.</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 xml:space="preserve">Особенности проведения специальной оценки условий труда на отдельных рабочих местах. Проведение внеплановой специальной оценки условий труда. Федеральная государственная информационная система учета результатов проведения специальной оценки условий труда.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ФГИС — Федеральная государственная информационная система.</w:t>
      </w:r>
    </w:p>
    <w:p w:rsidR="003F7820" w:rsidRPr="003F7820" w:rsidRDefault="003F7820" w:rsidP="003F7820">
      <w:pPr>
        <w:widowControl w:val="0"/>
        <w:spacing w:after="0"/>
        <w:ind w:firstLine="709"/>
        <w:jc w:val="both"/>
        <w:rPr>
          <w:rFonts w:eastAsia="Arial Narrow" w:cs="Times New Roman"/>
          <w:b/>
          <w:bCs/>
          <w:szCs w:val="28"/>
          <w:lang w:eastAsia="ru-RU" w:bidi="ru-RU"/>
        </w:rPr>
      </w:pPr>
      <w:r w:rsidRPr="003F7820">
        <w:rPr>
          <w:rFonts w:eastAsia="Calibri" w:cs="Times New Roman"/>
          <w:b/>
          <w:bCs/>
          <w:szCs w:val="28"/>
          <w:lang w:eastAsia="ru-RU" w:bidi="ru-RU"/>
        </w:rPr>
        <w:t>Оценка и управление профессиональными рисками</w:t>
      </w:r>
    </w:p>
    <w:p w:rsidR="003F7820" w:rsidRPr="003F7820" w:rsidRDefault="003F7820" w:rsidP="003F7820">
      <w:pPr>
        <w:widowControl w:val="0"/>
        <w:spacing w:after="0"/>
        <w:ind w:firstLine="709"/>
        <w:jc w:val="both"/>
        <w:rPr>
          <w:rFonts w:eastAsia="Arial Narrow" w:cs="Times New Roman"/>
          <w:szCs w:val="28"/>
          <w:lang w:eastAsia="ru-RU" w:bidi="ru-RU"/>
        </w:rPr>
      </w:pPr>
      <w:r w:rsidRPr="003F7820">
        <w:rPr>
          <w:rFonts w:eastAsia="Arial Narrow" w:cs="Times New Roman"/>
          <w:szCs w:val="28"/>
          <w:lang w:eastAsia="ru-RU" w:bidi="ru-RU"/>
        </w:rPr>
        <w:t xml:space="preserve">Профессиональный риск - вероятность причинения вреда здоровью в результате воздействия вредных и (или) опасных производственных факторов при </w:t>
      </w:r>
      <w:r w:rsidRPr="003F7820">
        <w:rPr>
          <w:rFonts w:eastAsia="Arial Narrow" w:cs="Times New Roman"/>
          <w:szCs w:val="28"/>
          <w:lang w:eastAsia="ru-RU" w:bidi="ru-RU"/>
        </w:rPr>
        <w:lastRenderedPageBreak/>
        <w:t>исполнении работником обязанностей по трудовому договору или в иных случаях, установленных настоящим Кодексом, другими федеральными законами. Трудовой Кодекс Российской Федерации Статья 218. Профессиональные риски.</w:t>
      </w:r>
    </w:p>
    <w:p w:rsidR="003F7820" w:rsidRPr="003F7820" w:rsidRDefault="003F7820" w:rsidP="003F7820">
      <w:pPr>
        <w:widowControl w:val="0"/>
        <w:spacing w:after="0"/>
        <w:ind w:firstLine="709"/>
        <w:jc w:val="both"/>
        <w:rPr>
          <w:rFonts w:eastAsia="Arial Narrow" w:cs="Times New Roman"/>
          <w:szCs w:val="28"/>
          <w:lang w:eastAsia="ru-RU" w:bidi="ru-RU"/>
        </w:rPr>
      </w:pPr>
      <w:r w:rsidRPr="003F7820">
        <w:rPr>
          <w:rFonts w:eastAsia="Arial Narrow" w:cs="Times New Roman"/>
          <w:szCs w:val="28"/>
          <w:lang w:eastAsia="ru-RU" w:bidi="ru-RU"/>
        </w:rPr>
        <w:t>Оценка профессиональных рисков с 2022 г.</w:t>
      </w:r>
    </w:p>
    <w:p w:rsidR="003F7820" w:rsidRPr="003F7820" w:rsidRDefault="003F7820" w:rsidP="003F7820">
      <w:pPr>
        <w:widowControl w:val="0"/>
        <w:spacing w:after="0"/>
        <w:ind w:firstLine="709"/>
        <w:jc w:val="both"/>
        <w:rPr>
          <w:rFonts w:eastAsia="Arial Narrow" w:cs="Times New Roman"/>
          <w:szCs w:val="28"/>
          <w:lang w:eastAsia="ru-RU" w:bidi="ru-RU"/>
        </w:rPr>
      </w:pPr>
      <w:r w:rsidRPr="003F7820">
        <w:rPr>
          <w:rFonts w:eastAsia="Arial Narrow" w:cs="Times New Roman"/>
          <w:szCs w:val="28"/>
          <w:lang w:eastAsia="ru-RU" w:bidi="ru-RU"/>
        </w:rPr>
        <w:t>Оценка профессиональных рисков в организации (дополнительные материалы).</w:t>
      </w:r>
    </w:p>
    <w:p w:rsidR="003F7820" w:rsidRPr="003F7820" w:rsidRDefault="003F7820" w:rsidP="003F7820">
      <w:pPr>
        <w:widowControl w:val="0"/>
        <w:spacing w:after="0"/>
        <w:ind w:firstLine="709"/>
        <w:jc w:val="both"/>
        <w:rPr>
          <w:rFonts w:eastAsia="Arial Narrow" w:cs="Times New Roman"/>
          <w:b/>
          <w:bCs/>
          <w:szCs w:val="28"/>
          <w:lang w:eastAsia="ru-RU" w:bidi="ru-RU"/>
        </w:rPr>
      </w:pPr>
      <w:r w:rsidRPr="003F7820">
        <w:rPr>
          <w:rFonts w:eastAsia="Arial Narrow" w:cs="Times New Roman"/>
          <w:b/>
          <w:bCs/>
          <w:szCs w:val="28"/>
          <w:lang w:eastAsia="ru-RU" w:bidi="ru-RU"/>
        </w:rPr>
        <w:t>Подготовка работников по охране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Обязанности работодателя по обеспечению обучения работников безопасным методам и приемам выполнения работ, инструктажа по охране труда, стажировки на рабочем месте, проверки знаний требований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Обязанности работников по прохождению обучения безопасным методам и приемам выполнения работ по охране труда, инструктажа по охране труда, стажировки на рабочем месте, проверки знаний требований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Обучение по охране труда. Организация обучения по охране труда и проверки знаний требований охраны труда рабочих. Организация обучения по охране труда и проверки знаний требований охраны труда руководителей и специалистов.</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Общие изменения.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Организация инструктажей по охране труда. Виды и содержание инструктажей работников по охране труда. Порядок разработки, согласования и утверждения программ по охране труда. Вводный инструктаж. Инструктажи на рабочем месте. Целевой инструктаж.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Проведение стажировок.</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В Порядке обучения есть глава, посвященная стажировке на рабочем месте. Такой вид обучения нужен, чтобы сотрудники приобретали практические навыки безопасных методов и приемов выполнения работ.</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Обучение оказанию первой помощи пострадавшим.</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Обучение использованию средств индивидуальной защиты.</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Изменения в порядке обучения требованиям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Организация проверки знания требований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Организация обучения внутри организации.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Организация обучения по охране труда на микропредприятиях.</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Реестры организаций и обученных лиц.</w:t>
      </w:r>
    </w:p>
    <w:p w:rsidR="003F7820" w:rsidRPr="003F7820" w:rsidRDefault="003F7820" w:rsidP="003F7820">
      <w:pPr>
        <w:spacing w:after="0"/>
        <w:ind w:firstLine="709"/>
        <w:jc w:val="both"/>
        <w:rPr>
          <w:rFonts w:eastAsia="Calibri" w:cs="Times New Roman"/>
          <w:b/>
          <w:bCs/>
          <w:szCs w:val="28"/>
        </w:rPr>
      </w:pPr>
      <w:r w:rsidRPr="003F7820">
        <w:rPr>
          <w:rFonts w:eastAsia="Calibri" w:cs="Times New Roman"/>
          <w:b/>
          <w:bCs/>
          <w:szCs w:val="28"/>
        </w:rPr>
        <w:t>Обеспечение работников средствами индивидуальной защиты, смывающими и обезвреживающими средствами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Нормативно-правовая база по типовым нормам бесплатной выдачи средств индивидуальной защиты по всем отраслям экономики.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Обязанности работодателя по обеспечению работников средствами индивидуальной защиты. Обязанности работников по применению средств индивидуальной защиты.</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Основные типы средств индивидуальной защиты. Перечни типовых норм выдачи средств индивидуальной защиты. Обеспечение средствами индивидуальной защиты. Как подобрать смывающие и обезвреживающие средства. Защитные средства. Очищающие средства. Правильное применение очищающих и обезвреживающих средств.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Правильный выбор СИЗ.</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lastRenderedPageBreak/>
        <w:t>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rsidR="003F7820" w:rsidRPr="003F7820" w:rsidRDefault="003F7820" w:rsidP="003F7820">
      <w:pPr>
        <w:spacing w:after="0"/>
        <w:ind w:firstLine="709"/>
        <w:jc w:val="both"/>
        <w:rPr>
          <w:rFonts w:eastAsia="Calibri" w:cs="Times New Roman"/>
          <w:b/>
          <w:bCs/>
          <w:szCs w:val="28"/>
        </w:rPr>
      </w:pPr>
      <w:r w:rsidRPr="003F7820">
        <w:rPr>
          <w:rFonts w:eastAsia="Calibri" w:cs="Times New Roman"/>
          <w:b/>
          <w:bCs/>
          <w:szCs w:val="28"/>
        </w:rPr>
        <w:t>Обеспечение гарантий и компенсаций работникам</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Гарантии – это средства, способы и условия, с помощью которых обеспечивается осуществление предоставленных работникам прав в области социально-трудовых отношений. А компенсации – это денежные выплаты, установленные в целях возмещения работникам затрат, связанных с исполнением ими трудовых или иных обязанностей.</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164 ТК РФ. Понятие гарантий и компенсаций.</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166 ТК РФ. Понятие служебной командировки.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170 ТК РФ. Гарантии и компенсации работникам, привлекаемым к исполнению государственных или общественных обязанностей.</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173 ТК РФ.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178 ТК РФ. Выходные пособия. Выплата среднего месячного заработка за период трудоустройства или единовременной компенсации.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182 ТК РФ. Гарантии при переводе работника на другую нижеоплачиваемую работу.</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183 ТК РФ. Гарантии работнику при временной нетрудоспособности.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184 ТК РФ. Гарантии и компенсации при несчастном случае на производстве и профессиональном заболевании.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185 ТК РФ. Гарантии работникам, направляемым на медицинский осмотр и (или) обязательное психиатрическое освидетельствование.</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185.1 ТК РФ. Гарантии работникам при прохождении диспансеризации.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186 ТК РФ. Гарантии и компенсации работникам в случае сдачи ими крови и ее компонентов.</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187 ТК РФ.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188 ТК РФ. Возмещение расходов при использовании личного имущества работника.</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253 ТК РФ. Обеспечение охраны здоровья женщин на отдельных работах.</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Обеспечение наблюдения за состоянием здоровья работников</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Организация медицинского обеспечения, профилактики заболеваний и укрепления здоровья работников являются неотъемлемой частью системы менеджмента безопасности труда и охраны здоровья.</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Работодатель любой организации несет ответственность за сохранение здоровья и обеспечение безопасности работников на производстве.</w:t>
      </w:r>
      <w:r w:rsidRPr="003F7820">
        <w:rPr>
          <w:rFonts w:eastAsia="Calibri" w:cs="Times New Roman"/>
          <w:szCs w:val="28"/>
        </w:rPr>
        <w:t xml:space="preserve"> </w:t>
      </w:r>
      <w:r w:rsidRPr="003F7820">
        <w:rPr>
          <w:rFonts w:eastAsia="Calibri" w:cs="Times New Roman"/>
          <w:bCs/>
          <w:szCs w:val="28"/>
        </w:rPr>
        <w:t>ГОСТ Р 59240-2020 С</w:t>
      </w:r>
      <w:r w:rsidRPr="003F7820">
        <w:rPr>
          <w:rFonts w:eastAsia="Calibri" w:cs="Times New Roman"/>
          <w:szCs w:val="28"/>
        </w:rPr>
        <w:t xml:space="preserve">истемы менеджмента безопасности труда и охраны здоровья. </w:t>
      </w:r>
      <w:r w:rsidRPr="003F7820">
        <w:rPr>
          <w:rFonts w:eastAsia="Calibri" w:cs="Times New Roman"/>
          <w:bCs/>
          <w:szCs w:val="28"/>
        </w:rPr>
        <w:lastRenderedPageBreak/>
        <w:t>Требования к организации медицинского обеспечения, профилактике заболеваний и укреплению здоровья работников.</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 xml:space="preserve">Медицинские осмотры некоторых категорий работников. Новый регламент для водителей. </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 xml:space="preserve">Обеспечение работников молоком или другими равноценными пищевыми продуктами, лечебно-профилактическим питанием. </w:t>
      </w:r>
    </w:p>
    <w:p w:rsidR="003F7820" w:rsidRPr="003F7820" w:rsidRDefault="003F7820" w:rsidP="003F7820">
      <w:pPr>
        <w:spacing w:after="0"/>
        <w:ind w:firstLine="709"/>
        <w:jc w:val="both"/>
        <w:rPr>
          <w:rFonts w:eastAsia="Calibri" w:cs="Times New Roman"/>
          <w:szCs w:val="28"/>
        </w:rPr>
      </w:pPr>
      <w:bookmarkStart w:id="9" w:name="_Hlk93563130"/>
      <w:r w:rsidRPr="003F7820">
        <w:rPr>
          <w:rFonts w:eastAsia="Calibri" w:cs="Times New Roman"/>
          <w:b/>
          <w:szCs w:val="28"/>
        </w:rPr>
        <w:t>Обеспечение санитарно-бытового обслуживания</w:t>
      </w:r>
    </w:p>
    <w:bookmarkEnd w:id="9"/>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Обеспечение санитарно-бытового обслуживания установлено Трудовым Кодексом Российской Федерации статья 216_3.</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Санитарно-бытовое обслуживание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первой помощи,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Необходимость вспомогательных помещений устанавливается в соответствии с санитарной характеристикой производственных процессов (группой и подгруппой) и числом работающих.</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 санитарной характеристике выбирается состав специальных бытовых помещений и их оборудование, а по числу работающих в наиболее многочисленной смене, которым положены эти помещения, определяют площадь этих помещений и их оборудование.</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Обеспечение оптимальных режимов труда и отдыха работников</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Оптимальный режим труда и отдыха — важнейшее условие поддержания высокой работоспособности человека.</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Под режимом труда понимают порядок чередования и продолжительность периодов труда и отдыха. При введении на определенное время в течение трудового дня физиологически обоснованных перерывов и их рациональном использовании можно предотвратить и замедлить наступление утомления.</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Обеспечение безопасного выполнения подрядных работ. Обеспечение снабжения безопасной продукцией</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В Примерном положении о системе управления охраной труда, утвержденном приказом Минтруда от 29 октября 2021 года № 776н, процедура обеспечения безопасного выполнения подрядных работ и снабжения безопасной продукцией регламентируется следующим образом:</w:t>
      </w:r>
      <w:r w:rsidRPr="003F7820">
        <w:rPr>
          <w:rFonts w:ascii="Calibri" w:eastAsia="Calibri" w:hAnsi="Calibri" w:cs="Times New Roman"/>
          <w:szCs w:val="28"/>
        </w:rPr>
        <w:t xml:space="preserve"> </w:t>
      </w:r>
      <w:r w:rsidRPr="003F7820">
        <w:rPr>
          <w:rFonts w:eastAsia="Calibri" w:cs="Times New Roman"/>
          <w:bCs/>
          <w:szCs w:val="28"/>
        </w:rPr>
        <w:t xml:space="preserve">Установленные СУОТ положения по безопасности, относящиеся к нахождению и перемещению по объектам работодателя, распространяются на всех лиц, находящихся на территории, в зданиях и сооружениях работодателя, в том числе для представителей органов надзора и контроля и работников подрядных организаций, допущенных к выполнению работ и осуществлению иной деятельности на территории и объектах работодателя в соответствии с требованиями применяемых у работодателя нормативных правовых актов. Указанные положения по безопасности СУОТ доводятся до перечисленных лиц </w:t>
      </w:r>
      <w:r w:rsidRPr="003F7820">
        <w:rPr>
          <w:rFonts w:eastAsia="Calibri" w:cs="Times New Roman"/>
          <w:bCs/>
          <w:szCs w:val="28"/>
        </w:rPr>
        <w:lastRenderedPageBreak/>
        <w:t>при проведении вводных инструктажей и посредством включения необходимых для соблюдения положений СУОТ в договоры на выполнение подрядных работ.</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В случае регулярного (не реже одного раза в год) заключения договора подряда,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 в котором будет указан необходимый перечень документов, представляемых перед допуском к работам и правила организации таких работ.</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 xml:space="preserve">Плановые проверки при осуществлении федерального государственного надзора. Внеплановые проверки в связи с несчастными случаями. </w:t>
      </w:r>
    </w:p>
    <w:p w:rsidR="003F7820" w:rsidRPr="003F7820" w:rsidRDefault="003F7820" w:rsidP="003F7820">
      <w:pPr>
        <w:spacing w:after="0"/>
        <w:ind w:firstLine="709"/>
        <w:jc w:val="both"/>
        <w:rPr>
          <w:rFonts w:eastAsia="Calibri" w:cs="Times New Roman"/>
          <w:bCs/>
          <w:szCs w:val="28"/>
        </w:rPr>
      </w:pPr>
    </w:p>
    <w:p w:rsidR="003F7820" w:rsidRPr="003F7820" w:rsidRDefault="003F7820" w:rsidP="003F7820">
      <w:pPr>
        <w:spacing w:after="0"/>
        <w:ind w:firstLine="709"/>
        <w:jc w:val="center"/>
        <w:rPr>
          <w:rFonts w:eastAsia="Calibri" w:cs="Times New Roman"/>
          <w:b/>
          <w:szCs w:val="28"/>
        </w:rPr>
      </w:pPr>
      <w:r w:rsidRPr="003F7820">
        <w:rPr>
          <w:rFonts w:eastAsia="Calibri" w:cs="Times New Roman"/>
          <w:b/>
          <w:szCs w:val="28"/>
        </w:rPr>
        <w:t xml:space="preserve">Раздел 4. Расследование и предупреждение несчастных случаев </w:t>
      </w:r>
    </w:p>
    <w:p w:rsidR="003F7820" w:rsidRPr="003F7820" w:rsidRDefault="003F7820" w:rsidP="003F7820">
      <w:pPr>
        <w:spacing w:after="0"/>
        <w:ind w:firstLine="709"/>
        <w:jc w:val="center"/>
        <w:rPr>
          <w:rFonts w:eastAsia="Calibri" w:cs="Times New Roman"/>
          <w:b/>
          <w:szCs w:val="28"/>
        </w:rPr>
      </w:pPr>
      <w:r w:rsidRPr="003F7820">
        <w:rPr>
          <w:rFonts w:eastAsia="Calibri" w:cs="Times New Roman"/>
          <w:b/>
          <w:szCs w:val="28"/>
        </w:rPr>
        <w:t>и профессиональных заболеваний</w:t>
      </w:r>
    </w:p>
    <w:p w:rsidR="003F7820" w:rsidRPr="003F7820" w:rsidRDefault="003F7820" w:rsidP="003F7820">
      <w:pPr>
        <w:spacing w:after="0"/>
        <w:ind w:firstLine="709"/>
        <w:jc w:val="both"/>
        <w:rPr>
          <w:rFonts w:eastAsia="Calibri" w:cs="Times New Roman"/>
          <w:szCs w:val="28"/>
        </w:rPr>
      </w:pPr>
      <w:r w:rsidRPr="003F7820">
        <w:rPr>
          <w:rFonts w:eastAsia="Calibri" w:cs="Times New Roman"/>
          <w:b/>
          <w:szCs w:val="28"/>
        </w:rPr>
        <w:t>Порядок расследования несчастных случаев</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Расследование, оформление (рассмотрение), учет микроповреждений (микротравм), несчастных случаев.</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Микроповреждения (микротравмы).</w:t>
      </w:r>
      <w:r w:rsidRPr="003F7820">
        <w:rPr>
          <w:rFonts w:ascii="Calibri" w:eastAsia="Calibri" w:hAnsi="Calibri" w:cs="Times New Roman"/>
          <w:sz w:val="22"/>
        </w:rPr>
        <w:t xml:space="preserve"> </w:t>
      </w:r>
      <w:r w:rsidRPr="003F7820">
        <w:rPr>
          <w:rFonts w:eastAsia="Calibri" w:cs="Times New Roman"/>
          <w:szCs w:val="28"/>
        </w:rPr>
        <w:t xml:space="preserve">Рекомендации по учету микроповреждений (микротравм) работников.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Несчастные случаи, подлежащие расследованию и учету. Обязанности работодателя при несчастном случае. Порядок извещения о несчастных случаях. Порядок формирования комиссий по расследованию несчастных случаев. Сроки и порядок проведения расследования несчастных случаев.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Проведение расследования несчастных случаев государственными инспекторами труда. Порядок регистрации и учета несчастных случаев на производстве. Рассмотрение разногласий по вопросам расследования, оформления и учета несчастных случаев. </w:t>
      </w:r>
    </w:p>
    <w:p w:rsidR="003F7820" w:rsidRPr="003F7820" w:rsidRDefault="003F7820" w:rsidP="003F7820">
      <w:pPr>
        <w:spacing w:after="0"/>
        <w:ind w:firstLine="709"/>
        <w:jc w:val="both"/>
        <w:rPr>
          <w:rFonts w:eastAsia="Calibri" w:cs="Times New Roman"/>
          <w:b/>
          <w:bCs/>
          <w:szCs w:val="28"/>
        </w:rPr>
      </w:pPr>
      <w:r w:rsidRPr="003F7820">
        <w:rPr>
          <w:rFonts w:eastAsia="Calibri" w:cs="Times New Roman"/>
          <w:b/>
          <w:bCs/>
          <w:szCs w:val="28"/>
        </w:rPr>
        <w:t>Порядок расследования и учета профессиональных заболеваний</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Причины производственного травматизма. Квалификация несчастного случая на производстве. Квалифицирующие признаки тяжести повреждения здоровья при несчастном случае на производстве.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Положение о расследовании и учете профессиональных заболеваний.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Порядок установления наличия профессионального заболевания.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Порядок расследования обстоятельств и причин возникновения профессионального заболевания.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Порядок оформления акта о случае профессионального заболевания.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b/>
          <w:szCs w:val="28"/>
        </w:rPr>
        <w:t>Обязательное социальное страхование работников от несчастных случаев на производстве и профессиональных заболеваний</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Право работника на обязательное социальное страхование от несчастных случаев на производстве и профессиональных заболеваний. Обязанность работодателя по обеспечению обязательного социального страхования от несчастных случаев на производстве и профессиональных заболеваний.</w:t>
      </w:r>
    </w:p>
    <w:p w:rsidR="003F7820" w:rsidRPr="003F7820" w:rsidRDefault="00564BD1" w:rsidP="003F7820">
      <w:pPr>
        <w:spacing w:after="0"/>
        <w:ind w:firstLine="709"/>
        <w:jc w:val="both"/>
        <w:rPr>
          <w:rFonts w:eastAsia="Calibri" w:cs="Times New Roman"/>
          <w:szCs w:val="28"/>
        </w:rPr>
      </w:pPr>
      <w:hyperlink r:id="rId10" w:anchor="/document/12112505/entry/0" w:tooltip="http://ivo.garant.ru/#/document/12112505/entry/0" w:history="1">
        <w:r w:rsidR="003F7820" w:rsidRPr="003F7820">
          <w:rPr>
            <w:rFonts w:eastAsia="Calibri" w:cs="Times New Roman"/>
            <w:szCs w:val="28"/>
          </w:rPr>
          <w:t>Федеральный закон</w:t>
        </w:r>
      </w:hyperlink>
      <w:r w:rsidR="003F7820" w:rsidRPr="003F7820">
        <w:rPr>
          <w:rFonts w:eastAsia="Calibri" w:cs="Times New Roman"/>
          <w:szCs w:val="28"/>
        </w:rPr>
        <w:t xml:space="preserve"> Российской Федерации "Об обязательном социальном страховании от несчастных случаев на производстве и профессиональных заболеваний": задачи и основные принципы обязательного социального страхования; основные понятия; лица, подлежащие обязательному социальному страхованию; права и обязанности субъектов страхования; средства на осуществление обязательного социального страхования.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lastRenderedPageBreak/>
        <w:t>Страховые тарифы. Страховые взносы.</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Системы стимулирования работодателей по сокращению производственного травматизма и профессиональных заболеваний. Система скидок и надбавок к страховому тарифу. Система финансирования предупредительных мер по сокращению производственного травматизма и профессиональных заболеваний.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Основные принципы обязательного социального страхования от несчастных случаев на производстве и профессиональных заболеваний.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Лица, подлежащие обязательному социальному страхованию от несчастных случаев на производстве и профессиональных заболеваний.</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Регистрация и снятие с учета страхователей. </w:t>
      </w:r>
    </w:p>
    <w:p w:rsidR="003F7820" w:rsidRPr="003F7820" w:rsidRDefault="003F7820" w:rsidP="003F7820">
      <w:pPr>
        <w:spacing w:after="0"/>
        <w:ind w:firstLine="709"/>
        <w:jc w:val="both"/>
        <w:rPr>
          <w:rFonts w:ascii="Calibri" w:eastAsia="Calibri" w:hAnsi="Calibri" w:cs="Times New Roman"/>
          <w:sz w:val="22"/>
        </w:rPr>
      </w:pPr>
      <w:r w:rsidRPr="003F7820">
        <w:rPr>
          <w:rFonts w:eastAsia="Calibri" w:cs="Times New Roman"/>
          <w:szCs w:val="28"/>
        </w:rPr>
        <w:t>Право на обеспечение по страхованию.</w:t>
      </w:r>
      <w:r w:rsidRPr="003F7820">
        <w:rPr>
          <w:rFonts w:ascii="Calibri" w:eastAsia="Calibri" w:hAnsi="Calibri" w:cs="Times New Roman"/>
          <w:sz w:val="22"/>
        </w:rPr>
        <w:t xml:space="preserve">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Обеспечение по страхованию.</w:t>
      </w:r>
      <w:r w:rsidRPr="003F7820">
        <w:rPr>
          <w:rFonts w:ascii="Calibri" w:eastAsia="Calibri" w:hAnsi="Calibri" w:cs="Times New Roman"/>
          <w:sz w:val="22"/>
        </w:rPr>
        <w:t xml:space="preserve"> </w:t>
      </w:r>
      <w:r w:rsidRPr="003F7820">
        <w:rPr>
          <w:rFonts w:eastAsia="Calibri" w:cs="Times New Roman"/>
          <w:szCs w:val="28"/>
        </w:rPr>
        <w:t xml:space="preserve">Виды обеспечения по страхованию. Размер пособия по временной нетрудоспособности в связи с несчастным случаем на производстве или профессиональным заболеванием. Освидетельствование, переосвидетельствование застрахованного учреждением медико-социальной экспертизы.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Права и обязанности застрахованного.</w:t>
      </w:r>
      <w:r w:rsidRPr="003F7820">
        <w:rPr>
          <w:rFonts w:ascii="Calibri" w:eastAsia="Calibri" w:hAnsi="Calibri" w:cs="Times New Roman"/>
          <w:sz w:val="22"/>
        </w:rPr>
        <w:t xml:space="preserve"> </w:t>
      </w:r>
      <w:r w:rsidRPr="003F7820">
        <w:rPr>
          <w:rFonts w:eastAsia="Calibri" w:cs="Times New Roman"/>
          <w:szCs w:val="28"/>
        </w:rPr>
        <w:t xml:space="preserve">Права и обязанности страхователя. Права и обязанности страховщика. </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Организация и проведение внутреннего аудита безопасности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Охрана труда представляет собой совокупность мер по обеспечению безопасности сотрудников. Аудит по охране труда позволяет повысить эффективность этой системы. В процессе проверки выявляются имеющиеся нарушения, проверяется соответствие документов законам.</w:t>
      </w:r>
    </w:p>
    <w:p w:rsidR="003F7820" w:rsidRPr="003F7820" w:rsidRDefault="003F7820" w:rsidP="003F7820">
      <w:pPr>
        <w:spacing w:after="0"/>
        <w:ind w:firstLine="709"/>
        <w:jc w:val="both"/>
        <w:rPr>
          <w:rFonts w:eastAsia="Times New Roman" w:cs="Times New Roman"/>
          <w:iCs/>
          <w:szCs w:val="28"/>
          <w:lang w:eastAsia="ru-RU"/>
        </w:rPr>
      </w:pPr>
      <w:r w:rsidRPr="003F7820">
        <w:rPr>
          <w:rFonts w:eastAsia="Calibri" w:cs="Times New Roman"/>
          <w:szCs w:val="28"/>
        </w:rPr>
        <w:t>ГОСТ Р 12.0.008-2009 Национальный стандарт РФ Система стандартов безопасности труда Системы управления охраной труда в организациях. Проверка (аудит).</w:t>
      </w:r>
    </w:p>
    <w:p w:rsidR="00035732" w:rsidRDefault="00035732" w:rsidP="007E7F63">
      <w:pPr>
        <w:spacing w:after="0"/>
        <w:ind w:firstLine="709"/>
        <w:jc w:val="both"/>
        <w:rPr>
          <w:rFonts w:eastAsia="Times New Roman" w:cs="Times New Roman"/>
          <w:b/>
          <w:szCs w:val="28"/>
          <w:lang w:eastAsia="ru-RU"/>
        </w:rPr>
      </w:pPr>
    </w:p>
    <w:p w:rsidR="00445F88" w:rsidRDefault="00445F88" w:rsidP="00445F88">
      <w:pPr>
        <w:spacing w:after="0"/>
        <w:ind w:firstLine="709"/>
        <w:jc w:val="both"/>
        <w:rPr>
          <w:rFonts w:eastAsia="Times New Roman" w:cs="Times New Roman"/>
          <w:b/>
          <w:szCs w:val="28"/>
          <w:lang w:eastAsia="ru-RU"/>
        </w:rPr>
      </w:pPr>
      <w:r>
        <w:rPr>
          <w:rFonts w:eastAsia="Times New Roman" w:cs="Times New Roman"/>
          <w:b/>
          <w:szCs w:val="28"/>
          <w:lang w:eastAsia="ru-RU"/>
        </w:rPr>
        <w:t xml:space="preserve">Раздел 5. </w:t>
      </w:r>
      <w:r w:rsidRPr="00445F88">
        <w:rPr>
          <w:rFonts w:eastAsia="Times New Roman" w:cs="Times New Roman"/>
          <w:b/>
          <w:szCs w:val="28"/>
          <w:lang w:eastAsia="ru-RU"/>
        </w:rPr>
        <w:t>Безопасные методы и приемы выполнения работ повышенной опасности,</w:t>
      </w:r>
      <w:r>
        <w:rPr>
          <w:rFonts w:eastAsia="Times New Roman" w:cs="Times New Roman"/>
          <w:b/>
          <w:szCs w:val="28"/>
          <w:lang w:eastAsia="ru-RU"/>
        </w:rPr>
        <w:t xml:space="preserve"> </w:t>
      </w:r>
      <w:r w:rsidRPr="00445F88">
        <w:rPr>
          <w:rFonts w:eastAsia="Times New Roman" w:cs="Times New Roman"/>
          <w:b/>
          <w:szCs w:val="28"/>
          <w:lang w:eastAsia="ru-RU"/>
        </w:rPr>
        <w:t>установленные приказом Минтруда России от 29.10.2021 N 776н</w:t>
      </w:r>
    </w:p>
    <w:p w:rsidR="00445F88" w:rsidRPr="00445F88" w:rsidRDefault="00445F88" w:rsidP="00445F88">
      <w:pPr>
        <w:spacing w:after="0"/>
        <w:ind w:firstLine="709"/>
        <w:jc w:val="both"/>
        <w:rPr>
          <w:rFonts w:eastAsia="Times New Roman" w:cs="Times New Roman"/>
          <w:szCs w:val="28"/>
          <w:lang w:eastAsia="ru-RU"/>
        </w:rPr>
      </w:pPr>
      <w:r w:rsidRPr="00445F88">
        <w:rPr>
          <w:rFonts w:eastAsia="Times New Roman" w:cs="Times New Roman"/>
          <w:szCs w:val="28"/>
          <w:lang w:eastAsia="ru-RU"/>
        </w:rPr>
        <w:t xml:space="preserve">Примерное положение о системе управления охраной труда </w:t>
      </w:r>
    </w:p>
    <w:p w:rsidR="00035732" w:rsidRPr="00445F88" w:rsidRDefault="00445F88" w:rsidP="00445F88">
      <w:pPr>
        <w:spacing w:after="0"/>
        <w:ind w:firstLine="709"/>
        <w:jc w:val="both"/>
        <w:rPr>
          <w:rFonts w:eastAsia="Times New Roman" w:cs="Times New Roman"/>
          <w:szCs w:val="28"/>
          <w:lang w:eastAsia="ru-RU"/>
        </w:rPr>
      </w:pPr>
      <w:r w:rsidRPr="00445F88">
        <w:rPr>
          <w:rFonts w:eastAsia="Times New Roman" w:cs="Times New Roman"/>
          <w:szCs w:val="28"/>
          <w:lang w:eastAsia="ru-RU"/>
        </w:rPr>
        <w:t>I. Общие положения</w:t>
      </w:r>
    </w:p>
    <w:p w:rsidR="00035732"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II. Разработка и внедрение СУОТ</w:t>
      </w:r>
    </w:p>
    <w:p w:rsidR="00445F88"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III. Планирование</w:t>
      </w:r>
    </w:p>
    <w:p w:rsidR="00445F88"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IV. Обеспечение функционирования СУОТ</w:t>
      </w:r>
    </w:p>
    <w:p w:rsidR="00445F88"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V. Функционирование</w:t>
      </w:r>
    </w:p>
    <w:p w:rsidR="00445F88"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VI. Оценка результатов деятельности</w:t>
      </w:r>
    </w:p>
    <w:p w:rsidR="00445F88"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VII. Улучшение функционирования СУОТ</w:t>
      </w:r>
    </w:p>
    <w:p w:rsidR="00445F88"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Примерный перечень опасностей и мер по управлению ими в рамках СУОТ</w:t>
      </w:r>
      <w:r w:rsidR="008B54DC">
        <w:rPr>
          <w:rFonts w:eastAsia="Times New Roman" w:cs="Times New Roman"/>
          <w:szCs w:val="28"/>
          <w:lang w:eastAsia="ru-RU"/>
        </w:rPr>
        <w:t>.</w:t>
      </w:r>
    </w:p>
    <w:p w:rsidR="008B54DC" w:rsidRPr="00445F88" w:rsidRDefault="008B54DC" w:rsidP="007E7F63">
      <w:pPr>
        <w:spacing w:after="0"/>
        <w:ind w:firstLine="709"/>
        <w:jc w:val="both"/>
        <w:rPr>
          <w:rFonts w:eastAsia="Times New Roman" w:cs="Times New Roman"/>
          <w:szCs w:val="28"/>
          <w:lang w:eastAsia="ru-RU"/>
        </w:rPr>
      </w:pPr>
    </w:p>
    <w:p w:rsidR="002D66FB" w:rsidRPr="002D66FB" w:rsidRDefault="00445F88" w:rsidP="002D66FB">
      <w:pPr>
        <w:spacing w:after="0"/>
        <w:ind w:firstLine="709"/>
        <w:jc w:val="both"/>
        <w:rPr>
          <w:rFonts w:eastAsia="Times New Roman" w:cs="Times New Roman"/>
          <w:b/>
          <w:szCs w:val="28"/>
          <w:lang w:eastAsia="ru-RU"/>
        </w:rPr>
      </w:pPr>
      <w:r>
        <w:rPr>
          <w:rFonts w:eastAsia="Times New Roman" w:cs="Times New Roman"/>
          <w:b/>
          <w:szCs w:val="28"/>
          <w:lang w:eastAsia="ru-RU"/>
        </w:rPr>
        <w:t xml:space="preserve">Раздел 6. </w:t>
      </w:r>
      <w:r w:rsidR="002D66FB" w:rsidRPr="002D66FB">
        <w:rPr>
          <w:rFonts w:eastAsia="Times New Roman" w:cs="Times New Roman"/>
          <w:b/>
          <w:szCs w:val="28"/>
          <w:lang w:eastAsia="ru-RU"/>
        </w:rPr>
        <w:t>Правила по охране труда при строительстве, реконструкции и ремонте</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I. Общие положения</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II. Требования охраны труда при организации проведения работ (производственных процессов) в строительном производстве</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III. Требования охраны труда, предъявляемые к производственным территориям (помещениям, площадкам и участкам работ)</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lastRenderedPageBreak/>
        <w:t>IV. Требования охраны труда, предъявляемые к организации рабочих мест</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V. Общие требования охраны труда при проведении производственных процессов и эксплуатации технологического оборудования в строительном производстве</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VI. Требования охраны труда при разборке (разрушении) зданий и сооружений при их реконструкции или сносе</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VII. Требования охраны труда при проведении земляных работ</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VIII. Требования охраны труда при устройстве искусственных оснований и проведении буровых работ</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IX. Требования охраны труда при проведении бетонных работ</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X. Требования охраны труда при проведении монтажных работ</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XI. Требования охраны труда при выполнении каменных работ</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XII. Требования охраны труда при выполнении отделочных работ</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XIII. Требования охраны труда при заготовке и сборке деревянных конструкций</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XIV. Требования охраны труда при выполнении изоляционных работ</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XV. Требования охраны труда при выполнении кровельных работ</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XVI. Требования охраны труда при монтаже инженерного оборудования зданий и сооружений</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XVII. Требования охраны труда при испытании смонтированного оборудования и трубопроводов</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XVIII. Требования охраны труда при выполнении электромонтажных и наладочных работ</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XIX. Требования охраны труда при выполнении работ по проходке горных выработок</w:t>
      </w:r>
    </w:p>
    <w:p w:rsidR="005F49EE" w:rsidRDefault="005F49EE" w:rsidP="007E7F63">
      <w:pPr>
        <w:spacing w:after="0"/>
        <w:ind w:firstLine="709"/>
        <w:jc w:val="both"/>
        <w:rPr>
          <w:rFonts w:eastAsia="Times New Roman" w:cs="Times New Roman"/>
          <w:szCs w:val="28"/>
          <w:lang w:eastAsia="ru-RU"/>
        </w:rPr>
      </w:pPr>
      <w:r w:rsidRPr="005F49EE">
        <w:rPr>
          <w:rFonts w:eastAsia="Times New Roman" w:cs="Times New Roman"/>
          <w:szCs w:val="28"/>
          <w:lang w:eastAsia="ru-RU"/>
        </w:rPr>
        <w:t>XX. Требования охраны труда, предъявляемые к транспортированию (перемещению) и хранению строительных конструкций, материалов, заготовок и отходов строительного производства</w:t>
      </w:r>
    </w:p>
    <w:p w:rsidR="005F49EE" w:rsidRPr="005F49EE" w:rsidRDefault="005F49EE" w:rsidP="007E7F63">
      <w:pPr>
        <w:spacing w:after="0"/>
        <w:ind w:firstLine="709"/>
        <w:jc w:val="both"/>
        <w:rPr>
          <w:rFonts w:eastAsia="Times New Roman" w:cs="Times New Roman"/>
          <w:szCs w:val="28"/>
          <w:lang w:eastAsia="ru-RU"/>
        </w:rPr>
      </w:pPr>
    </w:p>
    <w:p w:rsidR="008B54DC" w:rsidRDefault="008B54DC" w:rsidP="00346F0D">
      <w:pPr>
        <w:spacing w:after="0"/>
        <w:ind w:firstLine="709"/>
        <w:jc w:val="both"/>
        <w:rPr>
          <w:rFonts w:eastAsia="Calibri" w:cs="Times New Roman"/>
          <w:b/>
          <w:szCs w:val="28"/>
        </w:rPr>
      </w:pPr>
      <w:r w:rsidRPr="008B54DC">
        <w:rPr>
          <w:rFonts w:eastAsia="Times New Roman" w:cs="Times New Roman"/>
          <w:b/>
          <w:szCs w:val="28"/>
          <w:lang w:eastAsia="ru-RU"/>
        </w:rPr>
        <w:t xml:space="preserve">Раздел 7. </w:t>
      </w:r>
      <w:r>
        <w:rPr>
          <w:rFonts w:eastAsia="Calibri" w:cs="Times New Roman"/>
          <w:b/>
          <w:szCs w:val="28"/>
        </w:rPr>
        <w:t>Оказание первой помощи</w:t>
      </w:r>
    </w:p>
    <w:p w:rsidR="008B54DC" w:rsidRPr="008B54DC" w:rsidRDefault="008B54DC" w:rsidP="008B54DC">
      <w:pPr>
        <w:spacing w:after="0" w:line="276" w:lineRule="auto"/>
        <w:ind w:firstLine="709"/>
        <w:jc w:val="center"/>
        <w:rPr>
          <w:rFonts w:eastAsia="Calibri" w:cs="Times New Roman"/>
          <w:b/>
          <w:szCs w:val="28"/>
        </w:rPr>
      </w:pPr>
      <w:r w:rsidRPr="008B54DC">
        <w:rPr>
          <w:rFonts w:eastAsia="Calibri" w:cs="Times New Roman"/>
          <w:b/>
          <w:szCs w:val="28"/>
        </w:rPr>
        <w:t>Организационно-правовые аспекты оказания первой помощи.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Понятие «первая помощь». Перечень состояний, при которых оказывается первая помощь, перечень мероприятий по ее оказанию.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w:t>
      </w:r>
      <w:r w:rsidRPr="008B54DC">
        <w:rPr>
          <w:rFonts w:eastAsia="Calibri" w:cs="Times New Roman"/>
          <w:szCs w:val="28"/>
        </w:rPr>
        <w:lastRenderedPageBreak/>
        <w:t xml:space="preserve">передающихся при непосредственном контакте с человеком, его кровью и другими биологическими жидкостями.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Основные правила вызова скорой медицинской помощи и других специальных служб, сотрудники которых обязаны оказывать первую помощь.</w:t>
      </w:r>
    </w:p>
    <w:p w:rsidR="008B54DC" w:rsidRPr="008B54DC" w:rsidRDefault="008B54DC" w:rsidP="008B54DC">
      <w:pPr>
        <w:spacing w:after="0" w:line="276" w:lineRule="auto"/>
        <w:ind w:firstLine="709"/>
        <w:jc w:val="center"/>
        <w:rPr>
          <w:rFonts w:eastAsia="Calibri" w:cs="Times New Roman"/>
          <w:b/>
          <w:szCs w:val="28"/>
        </w:rPr>
      </w:pPr>
      <w:r w:rsidRPr="008B54DC">
        <w:rPr>
          <w:rFonts w:eastAsia="Calibri" w:cs="Times New Roman"/>
          <w:b/>
          <w:szCs w:val="28"/>
        </w:rPr>
        <w:t>Оказание первой помощи при отсутствии сознания, остановке дыхания и кровообращения.</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Современный алгоритм проведения сердечно-легочной реанимации (СЛР). Техника проведения искусственного дыхания и давления руками на грудину пострадавшего при проведении СЛР.</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Ошибки и осложнения, возникающие при выполнении реанимационных мероприятий. Показания к прекращению СЛР. Мероприятия, выполняемые после прекращения СЛР.</w:t>
      </w:r>
    </w:p>
    <w:p w:rsid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w:t>
      </w:r>
    </w:p>
    <w:p w:rsidR="008B54DC" w:rsidRPr="008B54DC" w:rsidRDefault="008B54DC" w:rsidP="008B54DC">
      <w:pPr>
        <w:spacing w:after="0" w:line="276" w:lineRule="auto"/>
        <w:ind w:firstLine="709"/>
        <w:jc w:val="both"/>
        <w:rPr>
          <w:rFonts w:eastAsia="Calibri" w:cs="Times New Roman"/>
          <w:i/>
          <w:szCs w:val="28"/>
        </w:rPr>
      </w:pPr>
      <w:r w:rsidRPr="008B54DC">
        <w:rPr>
          <w:rFonts w:eastAsia="Calibri" w:cs="Times New Roman"/>
          <w:i/>
          <w:szCs w:val="28"/>
        </w:rPr>
        <w:t>Практическое занятие по теме.</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Оценка обстановки на месте происшествия.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навыков определения сознания у пострадавшего.</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приёмов восстановления проходимости верхних дыхательных путей. Оценка признаков жизни у пострадавшего.</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вызова скорой медицинской помощи, других специальных служб.</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Отработка приёмов искусственного дыхания «рот ко рту», «рот к носу», с применением устройств для искусственного дыхания.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Отработка приёмов давления руками на грудину пострадавшего.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Выполнение алгоритма сердечно-легочной реанимации.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приёма перевода пострадавшего в устойчивое боковое положение.</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удаления инородного тела из верхних дыхательных путей пострадавшего.</w:t>
      </w:r>
    </w:p>
    <w:p w:rsidR="008B54DC" w:rsidRPr="008B54DC" w:rsidRDefault="008B54DC" w:rsidP="008B54DC">
      <w:pPr>
        <w:spacing w:after="0" w:line="276" w:lineRule="auto"/>
        <w:ind w:firstLine="709"/>
        <w:jc w:val="center"/>
        <w:rPr>
          <w:rFonts w:eastAsia="Calibri" w:cs="Times New Roman"/>
          <w:b/>
          <w:szCs w:val="28"/>
        </w:rPr>
      </w:pPr>
      <w:r w:rsidRPr="008B54DC">
        <w:rPr>
          <w:rFonts w:eastAsia="Calibri" w:cs="Times New Roman"/>
          <w:b/>
          <w:szCs w:val="28"/>
        </w:rPr>
        <w:t>Оказание первой помощи при наружных кровотечениях и травмах.</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Цель и порядок выполнения обзорного осмотра пострадавшего.</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Оказание первой помощи при носовом кровотечении.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lastRenderedPageBreak/>
        <w:t>Понятие о травматическом шоке, причины и признаки. Мероприятия, предупреждающие развитие травматического шока.</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8B54DC">
        <w:rPr>
          <w:rFonts w:eastAsia="Calibri" w:cs="Times New Roman"/>
          <w:szCs w:val="28"/>
        </w:rPr>
        <w:t>окклюзионной</w:t>
      </w:r>
      <w:proofErr w:type="spellEnd"/>
      <w:r w:rsidRPr="008B54DC">
        <w:rPr>
          <w:rFonts w:eastAsia="Calibri" w:cs="Times New Roman"/>
          <w:szCs w:val="28"/>
        </w:rPr>
        <w:t xml:space="preserve"> (герметизирующей) повязки. Особенности наложения повязки на рану груди с инородным телом.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Травмы живота и таза, основные проявления. Оказание первой помощи.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Травмы конечностей, оказание первой помощи. Понятие «иммобилизация». Способы иммобилизации при травме конечностей.</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Травмы позвоночника. Оказание первой помощи.</w:t>
      </w:r>
    </w:p>
    <w:p w:rsidR="008B54DC" w:rsidRPr="008B54DC" w:rsidRDefault="008B54DC" w:rsidP="008B54DC">
      <w:pPr>
        <w:spacing w:after="0" w:line="276" w:lineRule="auto"/>
        <w:ind w:firstLine="709"/>
        <w:jc w:val="both"/>
        <w:rPr>
          <w:rFonts w:eastAsia="Calibri" w:cs="Times New Roman"/>
          <w:i/>
          <w:szCs w:val="28"/>
        </w:rPr>
      </w:pPr>
      <w:r w:rsidRPr="008B54DC">
        <w:rPr>
          <w:rFonts w:eastAsia="Calibri" w:cs="Times New Roman"/>
          <w:i/>
          <w:szCs w:val="28"/>
        </w:rPr>
        <w:t>Практическое занятие по теме.</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проведения обзорного осмотра пострадавшего.</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Проведение подробного осмотра пострадавшего.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временной остановки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Отработка наложения </w:t>
      </w:r>
      <w:proofErr w:type="spellStart"/>
      <w:r w:rsidRPr="008B54DC">
        <w:rPr>
          <w:rFonts w:eastAsia="Calibri" w:cs="Times New Roman"/>
          <w:szCs w:val="28"/>
        </w:rPr>
        <w:t>окклюзионной</w:t>
      </w:r>
      <w:proofErr w:type="spellEnd"/>
      <w:r w:rsidRPr="008B54DC">
        <w:rPr>
          <w:rFonts w:eastAsia="Calibri" w:cs="Times New Roman"/>
          <w:szCs w:val="28"/>
        </w:rPr>
        <w:t xml:space="preserve"> (герметизирующей) повязки при ранении грудной клетки.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наложения повязок при наличии инородного предмета в ране живота, груди, конечностей.</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Отработка приёмов первой помощи при переломах. Иммобилизация (подручными средствами, </w:t>
      </w:r>
      <w:proofErr w:type="spellStart"/>
      <w:r w:rsidRPr="008B54DC">
        <w:rPr>
          <w:rFonts w:eastAsia="Calibri" w:cs="Times New Roman"/>
          <w:szCs w:val="28"/>
        </w:rPr>
        <w:t>аутоиммобилизация</w:t>
      </w:r>
      <w:proofErr w:type="spellEnd"/>
      <w:r w:rsidRPr="008B54DC">
        <w:rPr>
          <w:rFonts w:eastAsia="Calibri" w:cs="Times New Roman"/>
          <w:szCs w:val="28"/>
        </w:rPr>
        <w:t>, с использованием медицинских изделий).</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фиксации шейного отдела позвоночника.</w:t>
      </w:r>
    </w:p>
    <w:p w:rsidR="008B54DC" w:rsidRPr="008B54DC" w:rsidRDefault="008B54DC" w:rsidP="008B54DC">
      <w:pPr>
        <w:spacing w:after="0" w:line="276" w:lineRule="auto"/>
        <w:ind w:firstLine="709"/>
        <w:jc w:val="center"/>
        <w:rPr>
          <w:rFonts w:eastAsia="Calibri" w:cs="Times New Roman"/>
          <w:b/>
          <w:szCs w:val="28"/>
        </w:rPr>
      </w:pPr>
      <w:r w:rsidRPr="008B54DC">
        <w:rPr>
          <w:rFonts w:eastAsia="Calibri" w:cs="Times New Roman"/>
          <w:b/>
          <w:szCs w:val="28"/>
        </w:rPr>
        <w:t>Оказание первой помощи при прочих состояниях.</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lastRenderedPageBreak/>
        <w:t xml:space="preserve">Виды ожогов, их признаки. Понятие о поверхностных и глубоких ожогах. Ожог верхних дыхательных путей, основные проявления. Оказание первой помощи.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Перегревание, факторы, способствующие его развитию. Основные проявления, оказание первой помощи.</w:t>
      </w:r>
    </w:p>
    <w:p w:rsidR="008B54DC" w:rsidRPr="008B54DC" w:rsidRDefault="008B54DC" w:rsidP="008B54DC">
      <w:pPr>
        <w:spacing w:after="0" w:line="276" w:lineRule="auto"/>
        <w:ind w:firstLine="709"/>
        <w:jc w:val="both"/>
        <w:rPr>
          <w:rFonts w:eastAsia="Calibri" w:cs="Times New Roman"/>
          <w:szCs w:val="28"/>
        </w:rPr>
      </w:pPr>
      <w:proofErr w:type="spellStart"/>
      <w:r w:rsidRPr="008B54DC">
        <w:rPr>
          <w:rFonts w:eastAsia="Calibri" w:cs="Times New Roman"/>
          <w:szCs w:val="28"/>
        </w:rPr>
        <w:t>Холодовая</w:t>
      </w:r>
      <w:proofErr w:type="spellEnd"/>
      <w:r w:rsidRPr="008B54DC">
        <w:rPr>
          <w:rFonts w:eastAsia="Calibri" w:cs="Times New Roman"/>
          <w:szCs w:val="28"/>
        </w:rPr>
        <w:t xml:space="preserve"> травма, ее виды. Основные проявления переохлаждения (гипотермии), отморожения, оказание первой помощи.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Способы контроля состояния пострадавшего, находящегося в сознании, без сознания.</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8B54DC" w:rsidRPr="008B54DC" w:rsidRDefault="008B54DC" w:rsidP="008B54DC">
      <w:pPr>
        <w:spacing w:after="0" w:line="276" w:lineRule="auto"/>
        <w:ind w:firstLine="709"/>
        <w:jc w:val="both"/>
        <w:rPr>
          <w:rFonts w:eastAsia="Calibri" w:cs="Times New Roman"/>
          <w:i/>
          <w:szCs w:val="28"/>
        </w:rPr>
      </w:pPr>
      <w:r w:rsidRPr="008B54DC">
        <w:rPr>
          <w:rFonts w:eastAsia="Calibri" w:cs="Times New Roman"/>
          <w:i/>
          <w:szCs w:val="28"/>
        </w:rPr>
        <w:t>Практическое занятие по теме.</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наложения повязок при ожогах различных областей тела. Применение местного охлаждения.</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Отработка приемов наложения </w:t>
      </w:r>
      <w:proofErr w:type="spellStart"/>
      <w:r w:rsidRPr="008B54DC">
        <w:rPr>
          <w:rFonts w:eastAsia="Calibri" w:cs="Times New Roman"/>
          <w:szCs w:val="28"/>
        </w:rPr>
        <w:t>термоизолирующей</w:t>
      </w:r>
      <w:proofErr w:type="spellEnd"/>
      <w:r w:rsidRPr="008B54DC">
        <w:rPr>
          <w:rFonts w:eastAsia="Calibri" w:cs="Times New Roman"/>
          <w:szCs w:val="28"/>
        </w:rPr>
        <w:t xml:space="preserve"> повязки при отморожениях.</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Отработка приемов экстренного извлечения пострадавшего из труднодоступного места, отработка основных приёмов (пострадавший в сознании, пострадавший без сознания).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8B54DC" w:rsidRPr="008B54DC" w:rsidRDefault="008B54DC" w:rsidP="00856FEE">
      <w:pPr>
        <w:spacing w:after="0"/>
        <w:ind w:firstLine="709"/>
        <w:jc w:val="both"/>
        <w:rPr>
          <w:rFonts w:eastAsia="Calibri" w:cs="Times New Roman"/>
          <w:szCs w:val="28"/>
        </w:rPr>
      </w:pPr>
    </w:p>
    <w:p w:rsidR="00856FEE" w:rsidRDefault="008B54DC" w:rsidP="00856FEE">
      <w:pPr>
        <w:spacing w:after="0"/>
        <w:ind w:firstLine="709"/>
        <w:jc w:val="both"/>
        <w:rPr>
          <w:rFonts w:eastAsia="Calibri" w:cs="Times New Roman"/>
          <w:b/>
          <w:szCs w:val="28"/>
        </w:rPr>
      </w:pPr>
      <w:r>
        <w:rPr>
          <w:rFonts w:eastAsia="Calibri" w:cs="Times New Roman"/>
          <w:b/>
          <w:szCs w:val="28"/>
        </w:rPr>
        <w:t xml:space="preserve">Раздел </w:t>
      </w:r>
      <w:r w:rsidR="00346F0D">
        <w:rPr>
          <w:rFonts w:eastAsia="Calibri" w:cs="Times New Roman"/>
          <w:b/>
          <w:szCs w:val="28"/>
        </w:rPr>
        <w:t>8</w:t>
      </w:r>
      <w:r>
        <w:rPr>
          <w:rFonts w:eastAsia="Calibri" w:cs="Times New Roman"/>
          <w:b/>
          <w:szCs w:val="28"/>
        </w:rPr>
        <w:t xml:space="preserve">. </w:t>
      </w:r>
      <w:r w:rsidR="00856FEE" w:rsidRPr="00856FEE">
        <w:rPr>
          <w:rFonts w:eastAsia="Calibri" w:cs="Times New Roman"/>
          <w:b/>
          <w:szCs w:val="28"/>
        </w:rPr>
        <w:t>Требования к средствам индивидуальной защиты</w:t>
      </w:r>
    </w:p>
    <w:p w:rsidR="00856FEE" w:rsidRPr="00856FEE" w:rsidRDefault="00856FEE" w:rsidP="00856FEE">
      <w:pPr>
        <w:spacing w:after="0"/>
        <w:ind w:firstLine="709"/>
        <w:jc w:val="both"/>
        <w:rPr>
          <w:rFonts w:eastAsia="Calibri" w:cs="Times New Roman"/>
          <w:szCs w:val="28"/>
        </w:rPr>
      </w:pPr>
      <w:r w:rsidRPr="00856FEE">
        <w:rPr>
          <w:rFonts w:eastAsia="Calibri" w:cs="Times New Roman"/>
          <w:szCs w:val="28"/>
        </w:rPr>
        <w:lastRenderedPageBreak/>
        <w:t>Нормативные правовые акты в области обеспечения работников средствами индивидуальной защиты. Обязанности работодателя. Обязанности работников по применению СИЗ. Основные типы средств индивидуальной защиты. Обеспечение средствами индивидуальной защиты. Приобретение СИЗ осуществляется за счет средств работодателя. Порядок и учет выдачи СИЗ.</w:t>
      </w:r>
    </w:p>
    <w:p w:rsidR="00856FEE" w:rsidRPr="00856FEE" w:rsidRDefault="00856FEE" w:rsidP="00856FEE">
      <w:pPr>
        <w:spacing w:after="0"/>
        <w:ind w:firstLine="709"/>
        <w:jc w:val="both"/>
        <w:rPr>
          <w:rFonts w:eastAsia="Calibri" w:cs="Times New Roman"/>
          <w:szCs w:val="28"/>
        </w:rPr>
      </w:pPr>
      <w:r w:rsidRPr="00856FEE">
        <w:rPr>
          <w:rFonts w:eastAsia="Calibri" w:cs="Times New Roman"/>
          <w:szCs w:val="28"/>
        </w:rPr>
        <w:t>Технический регламент «О безопасности СИЗ». Основные требования к СИЗ.</w:t>
      </w:r>
    </w:p>
    <w:p w:rsidR="00856FEE" w:rsidRPr="00856FEE" w:rsidRDefault="00856FEE" w:rsidP="00856FEE">
      <w:pPr>
        <w:spacing w:after="0"/>
        <w:ind w:firstLine="709"/>
        <w:jc w:val="both"/>
        <w:rPr>
          <w:rFonts w:eastAsia="Calibri" w:cs="Times New Roman"/>
          <w:szCs w:val="28"/>
        </w:rPr>
      </w:pPr>
      <w:r w:rsidRPr="00856FEE">
        <w:rPr>
          <w:rFonts w:eastAsia="Calibri" w:cs="Times New Roman"/>
          <w:szCs w:val="28"/>
        </w:rPr>
        <w:t xml:space="preserve">Нормы выдачи СИЗ. Определение работодателем потребности в СИЗ. Выбор СИЗ. Выдача СИЗ индивидуального учета. Выдача дежурных СИЗ. Выдача дерматологических СИЗ и смывающих средств. Выдача СИЗ с учетом климатических особенностей и сезонности. Выдача СИЗ работникам сторонних организаций. Замена СИЗ для улучшения защитных свойств. Эксплуатация СИЗ. </w:t>
      </w:r>
    </w:p>
    <w:p w:rsidR="00856FEE" w:rsidRDefault="00856FEE" w:rsidP="00856FEE">
      <w:pPr>
        <w:spacing w:after="0"/>
        <w:ind w:firstLine="709"/>
        <w:jc w:val="both"/>
        <w:rPr>
          <w:rFonts w:eastAsia="Calibri" w:cs="Times New Roman"/>
          <w:szCs w:val="28"/>
        </w:rPr>
      </w:pPr>
      <w:r w:rsidRPr="00856FEE">
        <w:rPr>
          <w:rFonts w:eastAsia="Calibri" w:cs="Times New Roman"/>
          <w:szCs w:val="28"/>
        </w:rPr>
        <w:t>Требования к применению средств индивидуальной защиты. Порядок осмотра до и после выполнения работ. Проверка средств индивидуальной защиты. Проверка СИЗ при приемке. Плановые проверки СИЗ. Проверка СИЗ перед использованием. Хранение средств индивидуальной защиты. Требования к мероприятиям по уходу и стирке СИЗ. Организация ухода за СИЗ на предприятии. На предприятиях периодически проводятся испытания СИЗ. Действия при повреждении СИЗ. Вывод СИЗ из эксплуатации и их замена. Как установить срок «до износа». Как продлить срок носки СИЗ. Алгоритм продления срока носки СИЗ. Ремонт СИЗ.</w:t>
      </w:r>
    </w:p>
    <w:p w:rsidR="00856FEE" w:rsidRDefault="00856FEE" w:rsidP="00856FEE">
      <w:pPr>
        <w:spacing w:after="0"/>
        <w:ind w:firstLine="709"/>
        <w:jc w:val="both"/>
        <w:rPr>
          <w:rFonts w:eastAsia="Calibri" w:cs="Times New Roman"/>
          <w:szCs w:val="28"/>
        </w:rPr>
      </w:pPr>
    </w:p>
    <w:p w:rsidR="005A0B86" w:rsidRDefault="005A0B86" w:rsidP="005A0B86">
      <w:pPr>
        <w:spacing w:after="0"/>
        <w:ind w:firstLine="709"/>
        <w:jc w:val="both"/>
        <w:rPr>
          <w:rFonts w:eastAsia="Calibri" w:cs="Times New Roman"/>
          <w:b/>
          <w:szCs w:val="28"/>
        </w:rPr>
      </w:pPr>
      <w:r w:rsidRPr="005A0B86">
        <w:rPr>
          <w:rFonts w:eastAsia="Calibri" w:cs="Times New Roman"/>
          <w:b/>
          <w:szCs w:val="28"/>
        </w:rPr>
        <w:t xml:space="preserve">Раздел </w:t>
      </w:r>
      <w:r w:rsidR="00346F0D">
        <w:rPr>
          <w:rFonts w:eastAsia="Calibri" w:cs="Times New Roman"/>
          <w:b/>
          <w:szCs w:val="28"/>
        </w:rPr>
        <w:t>9</w:t>
      </w:r>
      <w:r w:rsidRPr="005A0B86">
        <w:rPr>
          <w:rFonts w:eastAsia="Calibri" w:cs="Times New Roman"/>
          <w:b/>
          <w:szCs w:val="28"/>
        </w:rPr>
        <w:t>. Меры защиты от воздействия вредных и (или) опасных производственных факторов</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Микроклимат производственных помещений</w:t>
      </w:r>
      <w:r>
        <w:rPr>
          <w:rFonts w:eastAsia="Calibri" w:cs="Times New Roman"/>
          <w:szCs w:val="28"/>
        </w:rPr>
        <w:t>.</w:t>
      </w:r>
      <w:r w:rsidRPr="005A0B86">
        <w:t xml:space="preserve"> </w:t>
      </w:r>
      <w:r w:rsidRPr="005A0B86">
        <w:rPr>
          <w:rFonts w:eastAsia="Calibri" w:cs="Times New Roman"/>
          <w:szCs w:val="28"/>
        </w:rPr>
        <w:t>Меры защиты от воздействия вредных и опасных производственных факторов на микроклимат производственных помещений.</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Промышленная пыль.</w:t>
      </w:r>
      <w:r w:rsidRPr="005A0B86">
        <w:t xml:space="preserve"> </w:t>
      </w:r>
      <w:r w:rsidRPr="005A0B86">
        <w:rPr>
          <w:rFonts w:eastAsia="Calibri" w:cs="Times New Roman"/>
          <w:szCs w:val="28"/>
        </w:rPr>
        <w:t>Меры защиты от воздействия промышленной пыли</w:t>
      </w:r>
      <w:r>
        <w:rPr>
          <w:rFonts w:eastAsia="Calibri" w:cs="Times New Roman"/>
          <w:szCs w:val="28"/>
        </w:rPr>
        <w:t xml:space="preserve">. </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Вредные химические вещества.</w:t>
      </w:r>
      <w:r>
        <w:rPr>
          <w:rFonts w:eastAsia="Calibri" w:cs="Times New Roman"/>
          <w:szCs w:val="28"/>
        </w:rPr>
        <w:t xml:space="preserve"> </w:t>
      </w:r>
      <w:r w:rsidRPr="005A0B86">
        <w:rPr>
          <w:rFonts w:eastAsia="Calibri" w:cs="Times New Roman"/>
          <w:szCs w:val="28"/>
        </w:rPr>
        <w:t>Меры защиты от воздействия вредных химических веществ</w:t>
      </w:r>
      <w:r>
        <w:rPr>
          <w:rFonts w:eastAsia="Calibri" w:cs="Times New Roman"/>
          <w:szCs w:val="28"/>
        </w:rPr>
        <w:t xml:space="preserve">. </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Производственное освещение.</w:t>
      </w:r>
      <w:r w:rsidRPr="005A0B86">
        <w:t xml:space="preserve"> </w:t>
      </w:r>
      <w:r w:rsidRPr="005A0B86">
        <w:rPr>
          <w:rFonts w:eastAsia="Calibri" w:cs="Times New Roman"/>
          <w:szCs w:val="28"/>
        </w:rPr>
        <w:t>Меры защиты и требования к производственному освещению</w:t>
      </w:r>
      <w:r>
        <w:rPr>
          <w:rFonts w:eastAsia="Calibri" w:cs="Times New Roman"/>
          <w:szCs w:val="28"/>
        </w:rPr>
        <w:t xml:space="preserve">. </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Воздействие вредных и опасных влияний шума и вибрации.</w:t>
      </w:r>
      <w:r>
        <w:rPr>
          <w:rFonts w:eastAsia="Calibri" w:cs="Times New Roman"/>
          <w:szCs w:val="28"/>
        </w:rPr>
        <w:t xml:space="preserve"> </w:t>
      </w:r>
      <w:r w:rsidRPr="005A0B86">
        <w:rPr>
          <w:rFonts w:eastAsia="Calibri" w:cs="Times New Roman"/>
          <w:szCs w:val="28"/>
        </w:rPr>
        <w:t>Шум и его влияние на организм.</w:t>
      </w:r>
      <w:r w:rsidRPr="005A0B86">
        <w:t xml:space="preserve"> </w:t>
      </w:r>
      <w:r w:rsidRPr="005A0B86">
        <w:rPr>
          <w:rFonts w:eastAsia="Calibri" w:cs="Times New Roman"/>
          <w:szCs w:val="28"/>
        </w:rPr>
        <w:t>Влияние вибрации на организм.</w:t>
      </w:r>
      <w:r w:rsidRPr="005A0B86">
        <w:t xml:space="preserve"> </w:t>
      </w:r>
      <w:r w:rsidRPr="005A0B86">
        <w:rPr>
          <w:rFonts w:eastAsia="Calibri" w:cs="Times New Roman"/>
          <w:szCs w:val="28"/>
        </w:rPr>
        <w:t>Меры защиты от воздействия вредных и опасных влияний шума и вибрации.</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Ультразвук и его действие на организм.</w:t>
      </w:r>
      <w:r w:rsidRPr="005A0B86">
        <w:t xml:space="preserve"> </w:t>
      </w:r>
      <w:r w:rsidRPr="005A0B86">
        <w:rPr>
          <w:rFonts w:eastAsia="Calibri" w:cs="Times New Roman"/>
          <w:szCs w:val="28"/>
        </w:rPr>
        <w:t>Меры защиты от воздействия вредных и опасных влияний ультразвука.</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Электромагнитные поля и излучения.</w:t>
      </w:r>
      <w:r w:rsidRPr="005A0B86">
        <w:t xml:space="preserve"> </w:t>
      </w:r>
      <w:r w:rsidRPr="005A0B86">
        <w:rPr>
          <w:rFonts w:eastAsia="Calibri" w:cs="Times New Roman"/>
          <w:szCs w:val="28"/>
        </w:rPr>
        <w:t>Характер действия электромагнитных волн на организм.</w:t>
      </w:r>
      <w:r w:rsidRPr="005A0B86">
        <w:t xml:space="preserve"> </w:t>
      </w:r>
      <w:r w:rsidRPr="005A0B86">
        <w:rPr>
          <w:rFonts w:eastAsia="Calibri" w:cs="Times New Roman"/>
          <w:szCs w:val="28"/>
        </w:rPr>
        <w:t>Меры защиты от воздействия электромагнитных волн.</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Ионизирующие излучения (ИИ).</w:t>
      </w:r>
      <w:r>
        <w:rPr>
          <w:rFonts w:eastAsia="Calibri" w:cs="Times New Roman"/>
          <w:szCs w:val="28"/>
        </w:rPr>
        <w:t xml:space="preserve"> </w:t>
      </w:r>
      <w:r w:rsidRPr="005A0B86">
        <w:rPr>
          <w:rFonts w:eastAsia="Calibri" w:cs="Times New Roman"/>
          <w:szCs w:val="28"/>
        </w:rPr>
        <w:t>Влияние ионизирующих излучений на организм.</w:t>
      </w:r>
      <w:r w:rsidRPr="005A0B86">
        <w:t xml:space="preserve"> </w:t>
      </w:r>
      <w:r w:rsidRPr="005A0B86">
        <w:rPr>
          <w:rFonts w:eastAsia="Calibri" w:cs="Times New Roman"/>
          <w:szCs w:val="28"/>
        </w:rPr>
        <w:t>Меры защиты от действия ионизирующего излучения.</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Электробезопасность.</w:t>
      </w:r>
      <w:r w:rsidRPr="005A0B86">
        <w:t xml:space="preserve"> </w:t>
      </w:r>
      <w:r w:rsidRPr="005A0B86">
        <w:rPr>
          <w:rFonts w:eastAsia="Calibri" w:cs="Times New Roman"/>
          <w:szCs w:val="28"/>
        </w:rPr>
        <w:t xml:space="preserve">Меры защиты и профилактика </w:t>
      </w:r>
      <w:proofErr w:type="spellStart"/>
      <w:r w:rsidRPr="005A0B86">
        <w:rPr>
          <w:rFonts w:eastAsia="Calibri" w:cs="Times New Roman"/>
          <w:szCs w:val="28"/>
        </w:rPr>
        <w:t>электропоражений</w:t>
      </w:r>
      <w:proofErr w:type="spellEnd"/>
      <w:r w:rsidRPr="005A0B86">
        <w:rPr>
          <w:rFonts w:eastAsia="Calibri" w:cs="Times New Roman"/>
          <w:szCs w:val="28"/>
        </w:rPr>
        <w:t>.</w:t>
      </w:r>
    </w:p>
    <w:p w:rsidR="005A0B86" w:rsidRPr="005A0B86" w:rsidRDefault="005A0B86" w:rsidP="005A0B86">
      <w:pPr>
        <w:spacing w:after="0"/>
        <w:ind w:firstLine="709"/>
        <w:jc w:val="both"/>
        <w:rPr>
          <w:rFonts w:eastAsia="Calibri" w:cs="Times New Roman"/>
          <w:szCs w:val="28"/>
        </w:rPr>
      </w:pPr>
    </w:p>
    <w:p w:rsidR="005A0B86" w:rsidRPr="005A0B86" w:rsidRDefault="005A0B86" w:rsidP="005A0B86">
      <w:pPr>
        <w:spacing w:after="0"/>
        <w:ind w:firstLine="709"/>
        <w:jc w:val="both"/>
        <w:rPr>
          <w:rFonts w:eastAsia="Calibri" w:cs="Times New Roman"/>
          <w:b/>
          <w:szCs w:val="28"/>
        </w:rPr>
      </w:pPr>
      <w:r w:rsidRPr="005A0B86">
        <w:rPr>
          <w:rFonts w:eastAsia="Calibri" w:cs="Times New Roman"/>
          <w:b/>
          <w:szCs w:val="28"/>
        </w:rPr>
        <w:t>Раздел 1</w:t>
      </w:r>
      <w:r w:rsidR="00346F0D">
        <w:rPr>
          <w:rFonts w:eastAsia="Calibri" w:cs="Times New Roman"/>
          <w:b/>
          <w:szCs w:val="28"/>
        </w:rPr>
        <w:t>0</w:t>
      </w:r>
      <w:r w:rsidRPr="005A0B86">
        <w:rPr>
          <w:rFonts w:eastAsia="Calibri" w:cs="Times New Roman"/>
          <w:b/>
          <w:szCs w:val="28"/>
        </w:rPr>
        <w:t>. Использование (применение) средств индивидуальной защиты</w:t>
      </w:r>
    </w:p>
    <w:p w:rsidR="005A0B86" w:rsidRPr="005A0B86" w:rsidRDefault="005A0B86" w:rsidP="005A0B86">
      <w:pPr>
        <w:spacing w:after="0"/>
        <w:ind w:firstLine="709"/>
        <w:jc w:val="both"/>
        <w:rPr>
          <w:rFonts w:eastAsia="Calibri" w:cs="Times New Roman"/>
          <w:szCs w:val="28"/>
        </w:rPr>
      </w:pPr>
      <w:r w:rsidRPr="005A0B86">
        <w:rPr>
          <w:rFonts w:eastAsia="Calibri" w:cs="Times New Roman"/>
          <w:szCs w:val="28"/>
        </w:rPr>
        <w:lastRenderedPageBreak/>
        <w:t>1. Использование (применение) средств индивидуальной защиты для работников, использующих специальную одежду и специальную обувь, методам их ношения</w:t>
      </w:r>
      <w:r>
        <w:rPr>
          <w:rFonts w:eastAsia="Calibri" w:cs="Times New Roman"/>
          <w:szCs w:val="28"/>
        </w:rPr>
        <w:t>.</w:t>
      </w:r>
    </w:p>
    <w:p w:rsidR="005A0B86" w:rsidRPr="00856FEE" w:rsidRDefault="005A0B86" w:rsidP="005A0B86">
      <w:pPr>
        <w:spacing w:after="0"/>
        <w:ind w:firstLine="709"/>
        <w:jc w:val="both"/>
        <w:rPr>
          <w:rFonts w:eastAsia="Calibri" w:cs="Times New Roman"/>
          <w:szCs w:val="28"/>
        </w:rPr>
      </w:pPr>
      <w:r w:rsidRPr="005A0B86">
        <w:rPr>
          <w:rFonts w:eastAsia="Calibri" w:cs="Times New Roman"/>
          <w:szCs w:val="28"/>
        </w:rPr>
        <w:t>Защитная рабочая обувь и одежда методы ношения</w:t>
      </w:r>
      <w:r>
        <w:rPr>
          <w:rFonts w:eastAsia="Calibri" w:cs="Times New Roman"/>
          <w:szCs w:val="28"/>
        </w:rPr>
        <w:t>.</w:t>
      </w:r>
    </w:p>
    <w:p w:rsidR="00AE2929" w:rsidRDefault="005A0B86" w:rsidP="005A0B86">
      <w:pPr>
        <w:spacing w:after="0"/>
        <w:ind w:firstLine="709"/>
        <w:jc w:val="both"/>
        <w:rPr>
          <w:rFonts w:eastAsia="Calibri" w:cs="Times New Roman"/>
          <w:szCs w:val="28"/>
        </w:rPr>
      </w:pPr>
      <w:r w:rsidRPr="005A0B86">
        <w:rPr>
          <w:rFonts w:eastAsia="Calibri" w:cs="Times New Roman"/>
          <w:szCs w:val="28"/>
        </w:rPr>
        <w:t>2. Использование (применение) средств индивидуальной защиты для работников, использующих остальные виды средств индивидуальной защиты, методам их применения</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Первая группа средства индивидуальной защиты от механических воздействий</w:t>
      </w:r>
      <w:r>
        <w:rPr>
          <w:rFonts w:eastAsia="Calibri" w:cs="Times New Roman"/>
          <w:szCs w:val="28"/>
        </w:rPr>
        <w:t>.</w:t>
      </w:r>
      <w:r w:rsidRPr="005A0B86">
        <w:t xml:space="preserve"> </w:t>
      </w:r>
      <w:r w:rsidRPr="005A0B86">
        <w:rPr>
          <w:rFonts w:eastAsia="Calibri" w:cs="Times New Roman"/>
          <w:szCs w:val="28"/>
        </w:rPr>
        <w:t>Защита от вибрации</w:t>
      </w:r>
      <w:r>
        <w:rPr>
          <w:rFonts w:eastAsia="Calibri" w:cs="Times New Roman"/>
          <w:szCs w:val="28"/>
        </w:rPr>
        <w:t xml:space="preserve">. </w:t>
      </w:r>
      <w:r w:rsidRPr="005A0B86">
        <w:rPr>
          <w:rFonts w:eastAsia="Calibri" w:cs="Times New Roman"/>
          <w:szCs w:val="28"/>
        </w:rPr>
        <w:t>Средства защиты от шума</w:t>
      </w:r>
      <w:r>
        <w:rPr>
          <w:rFonts w:eastAsia="Calibri" w:cs="Times New Roman"/>
          <w:szCs w:val="28"/>
        </w:rPr>
        <w:t xml:space="preserve">. </w:t>
      </w:r>
    </w:p>
    <w:p w:rsidR="005A0B86" w:rsidRPr="005A0B86" w:rsidRDefault="005A0B86" w:rsidP="005A0B86">
      <w:pPr>
        <w:spacing w:after="0"/>
        <w:ind w:firstLine="709"/>
        <w:jc w:val="both"/>
        <w:rPr>
          <w:rFonts w:eastAsia="Calibri" w:cs="Times New Roman"/>
          <w:szCs w:val="28"/>
        </w:rPr>
      </w:pPr>
      <w:r w:rsidRPr="005A0B86">
        <w:rPr>
          <w:rFonts w:eastAsia="Calibri" w:cs="Times New Roman"/>
          <w:szCs w:val="28"/>
        </w:rPr>
        <w:t>Вторая группа средства индивидуальной защиты для защиты от химических факторов АПФД</w:t>
      </w:r>
      <w:r>
        <w:rPr>
          <w:rFonts w:eastAsia="Calibri" w:cs="Times New Roman"/>
          <w:szCs w:val="28"/>
        </w:rPr>
        <w:t xml:space="preserve">. </w:t>
      </w:r>
      <w:r w:rsidRPr="005A0B86">
        <w:rPr>
          <w:rFonts w:eastAsia="Calibri" w:cs="Times New Roman"/>
          <w:szCs w:val="28"/>
        </w:rPr>
        <w:t>Средства индивидуальной защиты органов дыхания</w:t>
      </w:r>
      <w:r>
        <w:rPr>
          <w:rFonts w:eastAsia="Calibri" w:cs="Times New Roman"/>
          <w:szCs w:val="28"/>
        </w:rPr>
        <w:t xml:space="preserve">. </w:t>
      </w:r>
      <w:r w:rsidRPr="005A0B86">
        <w:rPr>
          <w:rFonts w:eastAsia="Calibri" w:cs="Times New Roman"/>
          <w:szCs w:val="28"/>
        </w:rPr>
        <w:t>Спецодежда для защиты от химических воздействий</w:t>
      </w:r>
      <w:r>
        <w:rPr>
          <w:rFonts w:eastAsia="Calibri" w:cs="Times New Roman"/>
          <w:szCs w:val="28"/>
        </w:rPr>
        <w:t xml:space="preserve">. </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Третья группа средств индивидуальной защиты от биологических факторов</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Четвертая группа средства индивидуальной защиты от радиационных факторов</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Пятая группа СИЗ для защиты от повышенных (пониженных) температур, искр и брызг расплавленного металла</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Шестая группа средства индивидуальной защиты от термических рисков электрической дуги, неионизирующих излучений, поражений электрическим током, воздействия статического электричества</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Порядок применения СИЗ для защиты от воздействия неионизирующих электромагнитных полей и излучений.</w:t>
      </w:r>
      <w:r w:rsidRPr="005A0B86">
        <w:t xml:space="preserve"> </w:t>
      </w:r>
      <w:r w:rsidRPr="005A0B86">
        <w:rPr>
          <w:rFonts w:eastAsia="Calibri" w:cs="Times New Roman"/>
          <w:szCs w:val="28"/>
        </w:rPr>
        <w:t>Порядок применения СИЗ для защиты от поражения электрическим током.</w:t>
      </w:r>
      <w:r w:rsidRPr="005A0B86">
        <w:t xml:space="preserve"> </w:t>
      </w:r>
      <w:r w:rsidRPr="005A0B86">
        <w:rPr>
          <w:rFonts w:eastAsia="Calibri" w:cs="Times New Roman"/>
          <w:szCs w:val="28"/>
        </w:rPr>
        <w:t>Общие правила испытания электрозащитных средств.</w:t>
      </w:r>
      <w:r w:rsidRPr="005A0B86">
        <w:t xml:space="preserve"> </w:t>
      </w:r>
      <w:r w:rsidRPr="005A0B86">
        <w:rPr>
          <w:rFonts w:eastAsia="Calibri" w:cs="Times New Roman"/>
          <w:szCs w:val="28"/>
        </w:rPr>
        <w:t>Порядок применения СИЗ для защиты от воздействия статистического электричества.</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Седьмая группа защиты Одежда специальная сигнальная повышенной видимости</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Восьмая группа средства индивидуальной защиты комплексного действия</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Девятая группа средства индивидуальной защиты дерматологические</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Десятая группа средства индивидуальной защиты при выполнении работ на высоте. Порядок выбраковки.</w:t>
      </w:r>
      <w:r w:rsidRPr="005A0B86">
        <w:t xml:space="preserve"> </w:t>
      </w:r>
      <w:r w:rsidRPr="005A0B86">
        <w:rPr>
          <w:rFonts w:eastAsia="Calibri" w:cs="Times New Roman"/>
          <w:szCs w:val="28"/>
        </w:rPr>
        <w:t>Требования по охране труда при применении систем канатного доступа</w:t>
      </w:r>
      <w:r>
        <w:rPr>
          <w:rFonts w:eastAsia="Calibri" w:cs="Times New Roman"/>
          <w:szCs w:val="28"/>
        </w:rPr>
        <w:t xml:space="preserve">. </w:t>
      </w:r>
      <w:r w:rsidRPr="005A0B86">
        <w:rPr>
          <w:rFonts w:eastAsia="Calibri" w:cs="Times New Roman"/>
          <w:szCs w:val="28"/>
        </w:rPr>
        <w:t>Требования по охране труда при применении когтей и лазов монтерских</w:t>
      </w:r>
      <w:r>
        <w:rPr>
          <w:rFonts w:eastAsia="Calibri" w:cs="Times New Roman"/>
          <w:szCs w:val="28"/>
        </w:rPr>
        <w:t>.</w:t>
      </w:r>
      <w:r w:rsidRPr="005A0B86">
        <w:t xml:space="preserve"> </w:t>
      </w:r>
      <w:r w:rsidRPr="005A0B86">
        <w:rPr>
          <w:rFonts w:eastAsia="Calibri" w:cs="Times New Roman"/>
          <w:szCs w:val="28"/>
        </w:rPr>
        <w:t>Требования по охране труда при монтаже и демонтаже на высоте стальных и сборных несущих конструкций</w:t>
      </w:r>
      <w:r>
        <w:rPr>
          <w:rFonts w:eastAsia="Calibri" w:cs="Times New Roman"/>
          <w:szCs w:val="28"/>
        </w:rPr>
        <w:t xml:space="preserve">. </w:t>
      </w:r>
      <w:r w:rsidRPr="005A0B86">
        <w:rPr>
          <w:rFonts w:eastAsia="Calibri" w:cs="Times New Roman"/>
          <w:szCs w:val="28"/>
        </w:rPr>
        <w:t>Проверка СИЗ от падения с высоты</w:t>
      </w:r>
      <w:r>
        <w:rPr>
          <w:rFonts w:eastAsia="Calibri" w:cs="Times New Roman"/>
          <w:szCs w:val="28"/>
        </w:rPr>
        <w:t>.</w:t>
      </w:r>
    </w:p>
    <w:p w:rsidR="00B30E9B" w:rsidRDefault="00B30E9B">
      <w:pPr>
        <w:spacing w:after="0"/>
        <w:ind w:firstLine="709"/>
        <w:jc w:val="center"/>
        <w:rPr>
          <w:rFonts w:eastAsia="Calibri" w:cs="Times New Roman"/>
          <w:b/>
          <w:bCs/>
          <w:szCs w:val="28"/>
        </w:rPr>
      </w:pPr>
    </w:p>
    <w:p w:rsidR="00AE2929" w:rsidRDefault="00B403AC">
      <w:pPr>
        <w:spacing w:after="0"/>
        <w:ind w:firstLine="709"/>
        <w:jc w:val="center"/>
        <w:rPr>
          <w:rFonts w:eastAsia="Calibri" w:cs="Times New Roman"/>
          <w:szCs w:val="28"/>
        </w:rPr>
      </w:pPr>
      <w:r>
        <w:rPr>
          <w:rFonts w:eastAsia="Calibri" w:cs="Times New Roman"/>
          <w:b/>
          <w:bCs/>
          <w:szCs w:val="28"/>
        </w:rPr>
        <w:t>ПРОВЕРКА ЗНАНИЙ ТРЕБОВАНИЙ ОХРАНЫ ТРУД</w:t>
      </w:r>
      <w:r>
        <w:rPr>
          <w:rFonts w:eastAsia="Calibri" w:cs="Times New Roman"/>
          <w:szCs w:val="28"/>
        </w:rPr>
        <w:t>А</w:t>
      </w:r>
    </w:p>
    <w:p w:rsidR="00AE2929" w:rsidRDefault="00AE2929">
      <w:pPr>
        <w:spacing w:after="0"/>
        <w:ind w:firstLine="709"/>
        <w:jc w:val="center"/>
        <w:rPr>
          <w:rFonts w:eastAsia="Calibri" w:cs="Times New Roman"/>
          <w:szCs w:val="28"/>
        </w:rPr>
      </w:pPr>
    </w:p>
    <w:p w:rsidR="00AE2929" w:rsidRDefault="00B403AC">
      <w:pPr>
        <w:spacing w:after="0"/>
        <w:ind w:firstLine="709"/>
        <w:jc w:val="both"/>
        <w:rPr>
          <w:rFonts w:eastAsia="Calibri" w:cs="Times New Roman"/>
          <w:szCs w:val="28"/>
        </w:rPr>
      </w:pPr>
      <w:r>
        <w:rPr>
          <w:rFonts w:eastAsia="Calibri" w:cs="Times New Roman"/>
          <w:szCs w:val="28"/>
        </w:rPr>
        <w:t>Проверка знания требований охраны труда работников является неотъемлемой частью проведения обучения по охране труда и направлена на определение качества знаний, усвоенных и приобретенных работником при обучении по охране труда.</w:t>
      </w:r>
    </w:p>
    <w:p w:rsidR="00AE2929" w:rsidRDefault="00B403AC">
      <w:pPr>
        <w:spacing w:after="0"/>
        <w:ind w:firstLine="709"/>
        <w:jc w:val="both"/>
        <w:rPr>
          <w:rFonts w:eastAsia="Calibri" w:cs="Times New Roman"/>
          <w:szCs w:val="28"/>
        </w:rPr>
      </w:pPr>
      <w:r>
        <w:rPr>
          <w:rFonts w:eastAsia="Calibri" w:cs="Times New Roman"/>
          <w:szCs w:val="28"/>
        </w:rPr>
        <w:t>Проверка знаний требований охраны труда проводится в установленном порядке специализированными комиссиями по проверке знания требований охраны труда, создаваемыми в соответствии с действующими нормативными актами.</w:t>
      </w:r>
    </w:p>
    <w:p w:rsidR="00AE2929" w:rsidRDefault="00B403AC">
      <w:pPr>
        <w:spacing w:after="0"/>
        <w:ind w:firstLine="709"/>
        <w:jc w:val="both"/>
        <w:rPr>
          <w:rFonts w:eastAsia="Calibri" w:cs="Times New Roman"/>
          <w:szCs w:val="28"/>
        </w:rPr>
      </w:pPr>
      <w:r>
        <w:rPr>
          <w:rFonts w:eastAsia="Calibri" w:cs="Times New Roman"/>
          <w:szCs w:val="28"/>
        </w:rPr>
        <w:lastRenderedPageBreak/>
        <w:t>Результаты проверки знания требований охраны труда слушателей после завершения обучения требованиям охраны труда, оформляются протоколом проверки знания требований охраны труда. Протокол проверки знания требований охраны труда слушателей оформляется на бумажном носителе или в электронном виде и является свидетельством того, что слушатель прошел соответствующее обучение по охране труда.</w:t>
      </w:r>
    </w:p>
    <w:p w:rsidR="00AE2929" w:rsidRDefault="00B403AC">
      <w:pPr>
        <w:spacing w:after="0"/>
        <w:ind w:firstLine="709"/>
        <w:jc w:val="both"/>
        <w:rPr>
          <w:rFonts w:eastAsia="Calibri" w:cs="Times New Roman"/>
          <w:szCs w:val="28"/>
        </w:rPr>
      </w:pPr>
      <w:r>
        <w:rPr>
          <w:rFonts w:eastAsia="Calibri" w:cs="Times New Roman"/>
          <w:szCs w:val="28"/>
        </w:rPr>
        <w:t>По запросу слушателя выдается протокол проверки знания требований охраны труда на бумажном носителе.</w:t>
      </w:r>
    </w:p>
    <w:p w:rsidR="00AE2929" w:rsidRDefault="00B403AC">
      <w:pPr>
        <w:spacing w:after="0"/>
        <w:ind w:firstLine="709"/>
        <w:jc w:val="both"/>
        <w:rPr>
          <w:rFonts w:eastAsia="Calibri" w:cs="Times New Roman"/>
          <w:szCs w:val="28"/>
        </w:rPr>
      </w:pPr>
      <w:r>
        <w:rPr>
          <w:rFonts w:eastAsia="Calibri" w:cs="Times New Roman"/>
          <w:szCs w:val="28"/>
        </w:rPr>
        <w:t>Результат проверки знания требований охраны труда - оценка результата проверки "удовлетворительно" или "неудовлетворительно".</w:t>
      </w:r>
    </w:p>
    <w:p w:rsidR="00AE2929" w:rsidRDefault="00B403AC">
      <w:pPr>
        <w:spacing w:after="0"/>
        <w:ind w:firstLine="709"/>
        <w:jc w:val="both"/>
        <w:rPr>
          <w:rFonts w:eastAsia="Calibri" w:cs="Times New Roman"/>
          <w:szCs w:val="28"/>
        </w:rPr>
      </w:pPr>
      <w:r>
        <w:rPr>
          <w:rFonts w:eastAsia="Calibri" w:cs="Times New Roman"/>
          <w:szCs w:val="28"/>
        </w:rPr>
        <w:t>Критерии оценки тестового задания:</w:t>
      </w:r>
    </w:p>
    <w:p w:rsidR="00AE2929" w:rsidRDefault="00B403AC">
      <w:pPr>
        <w:spacing w:after="0"/>
        <w:ind w:firstLine="709"/>
        <w:jc w:val="both"/>
        <w:rPr>
          <w:rFonts w:eastAsia="Calibri" w:cs="Times New Roman"/>
          <w:szCs w:val="28"/>
        </w:rPr>
      </w:pPr>
      <w:r>
        <w:rPr>
          <w:rFonts w:eastAsia="Calibri" w:cs="Times New Roman"/>
          <w:szCs w:val="28"/>
        </w:rPr>
        <w:t>- «удовлетворительно» - в случае, если слушатель дал более 80% правильных ответов;</w:t>
      </w:r>
    </w:p>
    <w:p w:rsidR="00AE2929" w:rsidRDefault="00B403AC">
      <w:pPr>
        <w:spacing w:after="0"/>
        <w:ind w:firstLine="709"/>
        <w:jc w:val="both"/>
        <w:rPr>
          <w:rFonts w:eastAsia="Calibri" w:cs="Times New Roman"/>
          <w:szCs w:val="28"/>
        </w:rPr>
      </w:pPr>
      <w:r>
        <w:rPr>
          <w:rFonts w:eastAsia="Calibri" w:cs="Times New Roman"/>
          <w:szCs w:val="28"/>
        </w:rPr>
        <w:t>- «неудовлетворительно» - выставляется в случае, если слушатель дал менее, чем 80% правильных ответов.</w:t>
      </w:r>
    </w:p>
    <w:p w:rsidR="00AE2929" w:rsidRDefault="00B403AC">
      <w:pPr>
        <w:spacing w:after="0"/>
        <w:ind w:firstLine="709"/>
        <w:jc w:val="both"/>
        <w:rPr>
          <w:rFonts w:eastAsia="Calibri" w:cs="Times New Roman"/>
          <w:szCs w:val="28"/>
        </w:rPr>
      </w:pPr>
      <w:r>
        <w:rPr>
          <w:rFonts w:eastAsia="Calibri" w:cs="Times New Roman"/>
          <w:szCs w:val="28"/>
        </w:rPr>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AE2929" w:rsidRDefault="00AE2929">
      <w:pPr>
        <w:spacing w:after="0"/>
        <w:ind w:firstLine="709"/>
        <w:jc w:val="both"/>
        <w:rPr>
          <w:rFonts w:eastAsia="Calibri" w:cs="Times New Roman"/>
          <w:szCs w:val="28"/>
        </w:rPr>
      </w:pPr>
    </w:p>
    <w:p w:rsidR="00AE2929" w:rsidRDefault="00B403AC">
      <w:pPr>
        <w:spacing w:after="0"/>
        <w:ind w:firstLine="709"/>
        <w:jc w:val="center"/>
        <w:rPr>
          <w:rFonts w:eastAsia="Times New Roman" w:cs="Times New Roman"/>
          <w:b/>
          <w:bCs/>
          <w:szCs w:val="28"/>
          <w:lang w:eastAsia="ru-RU"/>
        </w:rPr>
      </w:pPr>
      <w:r>
        <w:rPr>
          <w:rFonts w:eastAsia="Times New Roman" w:cs="Times New Roman"/>
          <w:b/>
          <w:bCs/>
          <w:szCs w:val="28"/>
          <w:lang w:eastAsia="ru-RU"/>
        </w:rPr>
        <w:t>ОЦЕНОЧНЫЕ МАТЕРИАЛЫ</w:t>
      </w:r>
    </w:p>
    <w:p w:rsidR="00AE2929" w:rsidRDefault="00AE2929">
      <w:pPr>
        <w:spacing w:after="0"/>
        <w:ind w:firstLine="709"/>
        <w:jc w:val="center"/>
        <w:rPr>
          <w:rFonts w:eastAsia="Times New Roman" w:cs="Times New Roman"/>
          <w:b/>
          <w:bCs/>
          <w:szCs w:val="28"/>
          <w:lang w:eastAsia="ru-RU"/>
        </w:rPr>
      </w:pP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Для проведения проверки знания требований охраны труда используются оценочные материалы, включающие тестовые задания по всем изученным темам.</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rsidR="005A0B86" w:rsidRDefault="005A0B86">
      <w:pPr>
        <w:spacing w:after="0"/>
        <w:ind w:firstLine="567"/>
        <w:jc w:val="both"/>
        <w:rPr>
          <w:rFonts w:eastAsia="Times New Roman" w:cs="Times New Roman"/>
          <w:bCs/>
          <w:szCs w:val="28"/>
          <w:lang w:eastAsia="ru-RU"/>
        </w:rPr>
      </w:pPr>
    </w:p>
    <w:p w:rsidR="00AE2929" w:rsidRDefault="00B403AC">
      <w:pPr>
        <w:spacing w:after="0"/>
        <w:ind w:firstLine="567"/>
        <w:jc w:val="center"/>
        <w:rPr>
          <w:rFonts w:eastAsia="Times New Roman" w:cs="Times New Roman"/>
          <w:b/>
          <w:szCs w:val="28"/>
          <w:lang w:eastAsia="ru-RU"/>
        </w:rPr>
      </w:pPr>
      <w:r>
        <w:rPr>
          <w:rFonts w:eastAsia="Times New Roman" w:cs="Times New Roman"/>
          <w:b/>
          <w:szCs w:val="28"/>
          <w:lang w:eastAsia="ru-RU"/>
        </w:rPr>
        <w:t>УЧЕБНО-МЕТОДИЧЕСКИЕ МАТЕРИАЛЫ</w:t>
      </w:r>
    </w:p>
    <w:p w:rsidR="00AE2929" w:rsidRDefault="00AE2929">
      <w:pPr>
        <w:spacing w:after="0"/>
        <w:ind w:firstLine="567"/>
        <w:jc w:val="both"/>
        <w:rPr>
          <w:rFonts w:eastAsia="Times New Roman" w:cs="Times New Roman"/>
          <w:bCs/>
          <w:szCs w:val="28"/>
          <w:lang w:eastAsia="ru-RU"/>
        </w:rPr>
      </w:pPr>
    </w:p>
    <w:p w:rsidR="00AE2929" w:rsidRDefault="00B403AC">
      <w:pPr>
        <w:spacing w:after="0"/>
        <w:ind w:firstLine="567"/>
        <w:jc w:val="both"/>
        <w:rPr>
          <w:rFonts w:eastAsia="Times New Roman" w:cs="Times New Roman"/>
          <w:bCs/>
          <w:szCs w:val="28"/>
          <w:lang w:eastAsia="ru-RU"/>
        </w:rPr>
      </w:pPr>
      <w:r>
        <w:rPr>
          <w:rFonts w:eastAsia="Times New Roman" w:cs="Times New Roman"/>
          <w:bCs/>
          <w:szCs w:val="28"/>
          <w:lang w:eastAsia="ru-RU"/>
        </w:rPr>
        <w:t>Учебно-методические материалы и материалы для проведения проверки знания требованиям охраны труда, соответствуют требованиям порядка обучения по охране труда.</w:t>
      </w:r>
      <w:r>
        <w:rPr>
          <w:rFonts w:ascii="Calibri" w:eastAsia="Calibri" w:hAnsi="Calibri" w:cs="Times New Roman"/>
          <w:sz w:val="22"/>
        </w:rPr>
        <w:t xml:space="preserve"> </w:t>
      </w:r>
    </w:p>
    <w:p w:rsidR="00AE2929" w:rsidRDefault="00B403AC">
      <w:pPr>
        <w:spacing w:after="0"/>
        <w:ind w:firstLine="567"/>
        <w:jc w:val="both"/>
        <w:rPr>
          <w:rFonts w:eastAsia="Times New Roman" w:cs="Times New Roman"/>
          <w:bCs/>
          <w:szCs w:val="28"/>
          <w:lang w:eastAsia="ru-RU"/>
        </w:rPr>
      </w:pPr>
      <w:r>
        <w:rPr>
          <w:rFonts w:eastAsia="Times New Roman" w:cs="Times New Roman"/>
          <w:bCs/>
          <w:szCs w:val="28"/>
          <w:lang w:eastAsia="ru-RU"/>
        </w:rPr>
        <w:t xml:space="preserve">Учебно-методическое и информационное обеспечение: лекционный материал, </w:t>
      </w:r>
      <w:bookmarkStart w:id="10" w:name="_Hlk108004249"/>
      <w:r>
        <w:rPr>
          <w:rFonts w:eastAsia="Times New Roman" w:cs="Times New Roman"/>
          <w:bCs/>
          <w:szCs w:val="28"/>
          <w:lang w:eastAsia="ru-RU"/>
        </w:rPr>
        <w:t>плакаты, презентация, нормативно-правовые акты и</w:t>
      </w:r>
      <w:bookmarkEnd w:id="10"/>
      <w:r>
        <w:rPr>
          <w:rFonts w:eastAsia="Times New Roman" w:cs="Times New Roman"/>
          <w:bCs/>
          <w:szCs w:val="28"/>
          <w:lang w:eastAsia="ru-RU"/>
        </w:rPr>
        <w:t xml:space="preserve"> список литературы.</w:t>
      </w:r>
    </w:p>
    <w:p w:rsidR="00AE2929" w:rsidRDefault="00B403AC">
      <w:pPr>
        <w:spacing w:after="0"/>
        <w:ind w:firstLine="567"/>
        <w:jc w:val="both"/>
        <w:rPr>
          <w:rFonts w:eastAsia="Times New Roman" w:cs="Times New Roman"/>
          <w:bCs/>
          <w:szCs w:val="28"/>
          <w:lang w:eastAsia="ru-RU"/>
        </w:rPr>
      </w:pPr>
      <w:r>
        <w:rPr>
          <w:rFonts w:eastAsia="Times New Roman" w:cs="Times New Roman"/>
          <w:bCs/>
          <w:szCs w:val="28"/>
          <w:lang w:eastAsia="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rsidR="00AE2929" w:rsidRDefault="00AE2929">
      <w:pPr>
        <w:spacing w:after="0"/>
        <w:jc w:val="center"/>
        <w:rPr>
          <w:rFonts w:eastAsia="Calibri" w:cs="Times New Roman"/>
          <w:szCs w:val="28"/>
        </w:rPr>
      </w:pPr>
      <w:bookmarkStart w:id="11" w:name="bookmark53"/>
      <w:bookmarkEnd w:id="11"/>
    </w:p>
    <w:p w:rsidR="00AE2929" w:rsidRDefault="00B403AC">
      <w:pPr>
        <w:spacing w:after="0"/>
        <w:ind w:firstLine="709"/>
        <w:jc w:val="center"/>
        <w:rPr>
          <w:rFonts w:eastAsia="Times New Roman" w:cs="Times New Roman"/>
          <w:b/>
          <w:bCs/>
          <w:szCs w:val="28"/>
          <w:lang w:eastAsia="ru-RU"/>
        </w:rPr>
      </w:pPr>
      <w:r>
        <w:rPr>
          <w:rFonts w:eastAsia="Times New Roman" w:cs="Times New Roman"/>
          <w:b/>
          <w:bCs/>
          <w:szCs w:val="28"/>
          <w:lang w:eastAsia="ru-RU"/>
        </w:rPr>
        <w:t>НОРМАТИВНО-ПРАВОВЫЕ АКТЫ И СПИСОК ЛИТЕРАТУРЫ</w:t>
      </w:r>
    </w:p>
    <w:p w:rsidR="00AE2929" w:rsidRDefault="00AE2929">
      <w:pPr>
        <w:spacing w:after="0"/>
        <w:jc w:val="center"/>
        <w:rPr>
          <w:rFonts w:eastAsia="Calibri" w:cs="Times New Roman"/>
          <w:szCs w:val="28"/>
        </w:rPr>
      </w:pPr>
    </w:p>
    <w:p w:rsidR="004F5761" w:rsidRPr="004F5761" w:rsidRDefault="004F5761" w:rsidP="004F5761">
      <w:pPr>
        <w:spacing w:after="0"/>
        <w:ind w:firstLine="709"/>
        <w:jc w:val="both"/>
        <w:rPr>
          <w:rFonts w:eastAsia="Calibri" w:cs="Times New Roman"/>
          <w:szCs w:val="28"/>
        </w:rPr>
      </w:pPr>
      <w:r w:rsidRPr="004F5761">
        <w:rPr>
          <w:rFonts w:eastAsia="Calibri" w:cs="Times New Roman"/>
          <w:szCs w:val="28"/>
        </w:rPr>
        <w:t>- Федеральный закон от 30 декабря 2001 года №197-ФЗ «Трудовой кодекс Российской Федерации»;</w:t>
      </w:r>
    </w:p>
    <w:p w:rsidR="004F5761" w:rsidRPr="004F5761" w:rsidRDefault="004F5761" w:rsidP="004F5761">
      <w:pPr>
        <w:spacing w:after="0"/>
        <w:ind w:firstLine="709"/>
        <w:jc w:val="both"/>
        <w:rPr>
          <w:rFonts w:eastAsia="Calibri" w:cs="Times New Roman"/>
          <w:szCs w:val="28"/>
        </w:rPr>
      </w:pPr>
      <w:r w:rsidRPr="004F5761">
        <w:rPr>
          <w:rFonts w:eastAsia="Calibri" w:cs="Times New Roman"/>
          <w:szCs w:val="28"/>
        </w:rPr>
        <w:lastRenderedPageBreak/>
        <w:t>- Постановление Правительства РФ от 24 декабря 2021 года № 2464 «О порядке обучения по охране труда и проверки знания требований охраны труда»;</w:t>
      </w:r>
    </w:p>
    <w:p w:rsidR="004F5761" w:rsidRPr="004F5761" w:rsidRDefault="004F5761" w:rsidP="004F5761">
      <w:pPr>
        <w:spacing w:after="0"/>
        <w:ind w:firstLine="709"/>
        <w:jc w:val="both"/>
        <w:rPr>
          <w:rFonts w:eastAsia="Calibri" w:cs="Times New Roman"/>
          <w:szCs w:val="28"/>
        </w:rPr>
      </w:pPr>
      <w:r w:rsidRPr="004F5761">
        <w:rPr>
          <w:rFonts w:eastAsia="Calibri" w:cs="Times New Roman"/>
          <w:szCs w:val="28"/>
        </w:rPr>
        <w:t>- Приказ Министерства труда и социальной защиты РФ от 29 октября 2021 года № 776н «Об утверждении Примерного положения о системе управления охраной труда»;</w:t>
      </w:r>
    </w:p>
    <w:p w:rsidR="004F5761" w:rsidRDefault="004F5761" w:rsidP="004F5761">
      <w:pPr>
        <w:spacing w:after="0"/>
        <w:ind w:firstLine="709"/>
        <w:jc w:val="both"/>
        <w:rPr>
          <w:rFonts w:eastAsia="Calibri" w:cs="Times New Roman"/>
          <w:szCs w:val="28"/>
        </w:rPr>
      </w:pPr>
      <w:r w:rsidRPr="004F5761">
        <w:rPr>
          <w:rFonts w:eastAsia="Calibri" w:cs="Times New Roman"/>
          <w:szCs w:val="28"/>
        </w:rPr>
        <w:t>- Приказ Министерства труда и социальной защиты РФ от 11 декабря 2020 года № 883н «Об утверждении Правил по охране труда при строительстве, реконструкции и ремонте».</w:t>
      </w:r>
    </w:p>
    <w:p w:rsidR="00AE2929" w:rsidRDefault="00B403AC" w:rsidP="004F5761">
      <w:pPr>
        <w:spacing w:after="0"/>
        <w:ind w:firstLine="709"/>
        <w:jc w:val="both"/>
        <w:rPr>
          <w:rFonts w:eastAsia="Calibri" w:cs="Times New Roman"/>
          <w:szCs w:val="28"/>
        </w:rPr>
      </w:pPr>
      <w:r>
        <w:rPr>
          <w:rFonts w:eastAsia="Calibri" w:cs="Times New Roman"/>
          <w:szCs w:val="28"/>
        </w:rPr>
        <w:t xml:space="preserve">Иные законодательные, нормативные правовые акты и организационно-методические документы, взятые в справочно-правовых системах, таких как: Консультант+ и ГАРАНТ. </w:t>
      </w:r>
    </w:p>
    <w:sectPr w:rsidR="00AE2929">
      <w:headerReference w:type="default" r:id="rId11"/>
      <w:footerReference w:type="even" r:id="rId12"/>
      <w:pgSz w:w="11906" w:h="16838"/>
      <w:pgMar w:top="993" w:right="850" w:bottom="709"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BD1" w:rsidRDefault="00564BD1">
      <w:pPr>
        <w:spacing w:after="0"/>
      </w:pPr>
      <w:r>
        <w:separator/>
      </w:r>
    </w:p>
  </w:endnote>
  <w:endnote w:type="continuationSeparator" w:id="0">
    <w:p w:rsidR="00564BD1" w:rsidRDefault="00564B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Franklin Gothic Book">
    <w:altName w:val="Franklin Gothic Book"/>
    <w:charset w:val="00"/>
    <w:family w:val="swiss"/>
    <w:pitch w:val="variable"/>
    <w:sig w:usb0="00000287" w:usb1="00000000" w:usb2="00000000" w:usb3="00000000" w:csb0="0000009F" w:csb1="00000000"/>
  </w:font>
  <w:font w:name="Arial Unicode MS">
    <w:panose1 w:val="020B0604020202020204"/>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3F5" w:rsidRDefault="00A903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simplePos x="0" y="0"/>
              <wp:positionH relativeFrom="page">
                <wp:posOffset>7237095</wp:posOffset>
              </wp:positionH>
              <wp:positionV relativeFrom="page">
                <wp:posOffset>10513695</wp:posOffset>
              </wp:positionV>
              <wp:extent cx="99695" cy="215900"/>
              <wp:effectExtent l="0" t="0" r="825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215899"/>
                      </a:xfrm>
                      <a:prstGeom prst="rect">
                        <a:avLst/>
                      </a:prstGeom>
                      <a:noFill/>
                      <a:ln>
                        <a:noFill/>
                      </a:ln>
                    </wps:spPr>
                    <wps:txbx>
                      <w:txbxContent>
                        <w:p w:rsidR="00A903F5" w:rsidRDefault="00A903F5">
                          <w:pPr>
                            <w:pStyle w:val="af8"/>
                            <w:shd w:val="clear" w:color="auto" w:fill="auto"/>
                            <w:spacing w:line="240" w:lineRule="auto"/>
                          </w:pPr>
                          <w:r>
                            <w:fldChar w:fldCharType="begin"/>
                          </w:r>
                          <w:r>
                            <w:instrText xml:space="preserve"> PAGE \* MERGEFORMAT </w:instrText>
                          </w:r>
                          <w:r>
                            <w:fldChar w:fldCharType="separate"/>
                          </w:r>
                          <w:r>
                            <w:rPr>
                              <w:rStyle w:val="FranklinGothicBook15pt"/>
                            </w:rPr>
                            <w:t>X</w:t>
                          </w:r>
                          <w:r>
                            <w:rPr>
                              <w:rStyle w:val="FranklinGothicBook1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569.85pt;margin-top:827.85pt;width:7.85pt;height:1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" filled="f" stroked="f">
              <v:textbox style="mso-fit-shape-to-text:t" inset="0,0,0,0">
                <w:txbxContent>
                  <w:p w:rsidR="001E16D3" w:rsidRDefault="001E16D3">
                    <w:pPr>
                      <w:pStyle w:val="af8"/>
                      <w:shd w:val="clear" w:color="auto" w:fill="auto"/>
                      <w:spacing w:line="240" w:lineRule="auto"/>
                    </w:pPr>
                    <w:r>
                      <w:fldChar w:fldCharType="begin"/>
                    </w:r>
                    <w:r>
                      <w:instrText xml:space="preserve"> PAGE \* MERGEFORMAT </w:instrText>
                    </w:r>
                    <w:r>
                      <w:fldChar w:fldCharType="separate"/>
                    </w:r>
                    <w:r>
                      <w:rPr>
                        <w:rStyle w:val="FranklinGothicBook15pt"/>
                      </w:rPr>
                      <w:t>X</w:t>
                    </w:r>
                    <w:r>
                      <w:rPr>
                        <w:rStyle w:val="FranklinGothicBook1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BD1" w:rsidRDefault="00564BD1">
      <w:pPr>
        <w:spacing w:after="0"/>
      </w:pPr>
      <w:r>
        <w:separator/>
      </w:r>
    </w:p>
  </w:footnote>
  <w:footnote w:type="continuationSeparator" w:id="0">
    <w:p w:rsidR="00564BD1" w:rsidRDefault="00564B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217176"/>
      <w:docPartObj>
        <w:docPartGallery w:val="Page Numbers (Top of Page)"/>
        <w:docPartUnique/>
      </w:docPartObj>
    </w:sdtPr>
    <w:sdtEndPr/>
    <w:sdtContent>
      <w:p w:rsidR="00A903F5" w:rsidRDefault="00A903F5">
        <w:pPr>
          <w:pStyle w:val="af2"/>
          <w:jc w:val="center"/>
        </w:pPr>
        <w:r>
          <w:fldChar w:fldCharType="begin"/>
        </w:r>
        <w:r>
          <w:instrText>PAGE   \* MERGEFORMAT</w:instrText>
        </w:r>
        <w:r>
          <w:fldChar w:fldCharType="separate"/>
        </w:r>
        <w:r>
          <w:t>2</w:t>
        </w:r>
        <w:r>
          <w:fldChar w:fldCharType="end"/>
        </w:r>
      </w:p>
    </w:sdtContent>
  </w:sdt>
  <w:p w:rsidR="00A903F5" w:rsidRDefault="00A903F5">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3F5" w:rsidRDefault="00A903F5">
    <w:pPr>
      <w:pStyle w:val="af2"/>
    </w:pPr>
  </w:p>
  <w:p w:rsidR="00A903F5" w:rsidRDefault="00A903F5">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3F5" w:rsidRDefault="00A903F5">
    <w:pPr>
      <w:pStyle w:val="af2"/>
    </w:pPr>
  </w:p>
  <w:p w:rsidR="00A903F5" w:rsidRDefault="00A903F5">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613125"/>
      <w:docPartObj>
        <w:docPartGallery w:val="Page Numbers (Top of Page)"/>
        <w:docPartUnique/>
      </w:docPartObj>
    </w:sdtPr>
    <w:sdtEndPr/>
    <w:sdtContent>
      <w:p w:rsidR="00A903F5" w:rsidRDefault="00A903F5">
        <w:pPr>
          <w:pStyle w:val="af2"/>
          <w:jc w:val="center"/>
        </w:pPr>
        <w:r>
          <w:fldChar w:fldCharType="begin"/>
        </w:r>
        <w:r>
          <w:instrText>PAGE   \* MERGEFORMAT</w:instrText>
        </w:r>
        <w:r>
          <w:fldChar w:fldCharType="separate"/>
        </w:r>
        <w:r>
          <w:t>53</w:t>
        </w:r>
        <w:r>
          <w:fldChar w:fldCharType="end"/>
        </w:r>
      </w:p>
    </w:sdtContent>
  </w:sdt>
  <w:p w:rsidR="00A903F5" w:rsidRDefault="00A903F5">
    <w:pPr>
      <w:pStyle w:val="af2"/>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FE0"/>
    <w:multiLevelType w:val="hybridMultilevel"/>
    <w:tmpl w:val="21C00E22"/>
    <w:lvl w:ilvl="0" w:tplc="991898F0">
      <w:start w:val="1"/>
      <w:numFmt w:val="bullet"/>
      <w:lvlText w:val=""/>
      <w:lvlJc w:val="left"/>
      <w:pPr>
        <w:ind w:left="720" w:hanging="360"/>
      </w:pPr>
      <w:rPr>
        <w:rFonts w:ascii="Symbol" w:hAnsi="Symbol" w:hint="default"/>
      </w:rPr>
    </w:lvl>
    <w:lvl w:ilvl="1" w:tplc="9808F1E0">
      <w:start w:val="1"/>
      <w:numFmt w:val="bullet"/>
      <w:lvlText w:val="o"/>
      <w:lvlJc w:val="left"/>
      <w:pPr>
        <w:ind w:left="1440" w:hanging="360"/>
      </w:pPr>
      <w:rPr>
        <w:rFonts w:ascii="Courier New" w:hAnsi="Courier New" w:cs="Courier New" w:hint="default"/>
      </w:rPr>
    </w:lvl>
    <w:lvl w:ilvl="2" w:tplc="B0D8DB70">
      <w:start w:val="1"/>
      <w:numFmt w:val="bullet"/>
      <w:lvlText w:val=""/>
      <w:lvlJc w:val="left"/>
      <w:pPr>
        <w:ind w:left="2160" w:hanging="360"/>
      </w:pPr>
      <w:rPr>
        <w:rFonts w:ascii="Wingdings" w:hAnsi="Wingdings" w:hint="default"/>
      </w:rPr>
    </w:lvl>
    <w:lvl w:ilvl="3" w:tplc="117629AA">
      <w:start w:val="1"/>
      <w:numFmt w:val="bullet"/>
      <w:lvlText w:val=""/>
      <w:lvlJc w:val="left"/>
      <w:pPr>
        <w:ind w:left="2880" w:hanging="360"/>
      </w:pPr>
      <w:rPr>
        <w:rFonts w:ascii="Symbol" w:hAnsi="Symbol" w:hint="default"/>
      </w:rPr>
    </w:lvl>
    <w:lvl w:ilvl="4" w:tplc="D0B8980A">
      <w:start w:val="1"/>
      <w:numFmt w:val="bullet"/>
      <w:lvlText w:val="o"/>
      <w:lvlJc w:val="left"/>
      <w:pPr>
        <w:ind w:left="3600" w:hanging="360"/>
      </w:pPr>
      <w:rPr>
        <w:rFonts w:ascii="Courier New" w:hAnsi="Courier New" w:cs="Courier New" w:hint="default"/>
      </w:rPr>
    </w:lvl>
    <w:lvl w:ilvl="5" w:tplc="26B0860E">
      <w:start w:val="1"/>
      <w:numFmt w:val="bullet"/>
      <w:lvlText w:val=""/>
      <w:lvlJc w:val="left"/>
      <w:pPr>
        <w:ind w:left="4320" w:hanging="360"/>
      </w:pPr>
      <w:rPr>
        <w:rFonts w:ascii="Wingdings" w:hAnsi="Wingdings" w:hint="default"/>
      </w:rPr>
    </w:lvl>
    <w:lvl w:ilvl="6" w:tplc="5A88721E">
      <w:start w:val="1"/>
      <w:numFmt w:val="bullet"/>
      <w:lvlText w:val=""/>
      <w:lvlJc w:val="left"/>
      <w:pPr>
        <w:ind w:left="5040" w:hanging="360"/>
      </w:pPr>
      <w:rPr>
        <w:rFonts w:ascii="Symbol" w:hAnsi="Symbol" w:hint="default"/>
      </w:rPr>
    </w:lvl>
    <w:lvl w:ilvl="7" w:tplc="75DCE396">
      <w:start w:val="1"/>
      <w:numFmt w:val="bullet"/>
      <w:lvlText w:val="o"/>
      <w:lvlJc w:val="left"/>
      <w:pPr>
        <w:ind w:left="5760" w:hanging="360"/>
      </w:pPr>
      <w:rPr>
        <w:rFonts w:ascii="Courier New" w:hAnsi="Courier New" w:cs="Courier New" w:hint="default"/>
      </w:rPr>
    </w:lvl>
    <w:lvl w:ilvl="8" w:tplc="82D8F9CE">
      <w:start w:val="1"/>
      <w:numFmt w:val="bullet"/>
      <w:lvlText w:val=""/>
      <w:lvlJc w:val="left"/>
      <w:pPr>
        <w:ind w:left="6480" w:hanging="360"/>
      </w:pPr>
      <w:rPr>
        <w:rFonts w:ascii="Wingdings" w:hAnsi="Wingdings" w:hint="default"/>
      </w:rPr>
    </w:lvl>
  </w:abstractNum>
  <w:abstractNum w:abstractNumId="1" w15:restartNumberingAfterBreak="0">
    <w:nsid w:val="0A3C62E8"/>
    <w:multiLevelType w:val="hybridMultilevel"/>
    <w:tmpl w:val="76BA4E94"/>
    <w:lvl w:ilvl="0" w:tplc="0DB8A22A">
      <w:start w:val="1"/>
      <w:numFmt w:val="bullet"/>
      <w:lvlText w:val=""/>
      <w:lvlJc w:val="left"/>
      <w:pPr>
        <w:ind w:left="720" w:hanging="360"/>
      </w:pPr>
      <w:rPr>
        <w:rFonts w:ascii="Symbol" w:hAnsi="Symbol" w:hint="default"/>
      </w:rPr>
    </w:lvl>
    <w:lvl w:ilvl="1" w:tplc="BD92350A">
      <w:start w:val="1"/>
      <w:numFmt w:val="bullet"/>
      <w:lvlText w:val="o"/>
      <w:lvlJc w:val="left"/>
      <w:pPr>
        <w:ind w:left="1440" w:hanging="360"/>
      </w:pPr>
      <w:rPr>
        <w:rFonts w:ascii="Courier New" w:hAnsi="Courier New" w:cs="Courier New" w:hint="default"/>
      </w:rPr>
    </w:lvl>
    <w:lvl w:ilvl="2" w:tplc="2FF67D5A">
      <w:start w:val="1"/>
      <w:numFmt w:val="bullet"/>
      <w:lvlText w:val=""/>
      <w:lvlJc w:val="left"/>
      <w:pPr>
        <w:ind w:left="2160" w:hanging="360"/>
      </w:pPr>
      <w:rPr>
        <w:rFonts w:ascii="Wingdings" w:hAnsi="Wingdings" w:hint="default"/>
      </w:rPr>
    </w:lvl>
    <w:lvl w:ilvl="3" w:tplc="54C47278">
      <w:start w:val="1"/>
      <w:numFmt w:val="bullet"/>
      <w:lvlText w:val=""/>
      <w:lvlJc w:val="left"/>
      <w:pPr>
        <w:ind w:left="2880" w:hanging="360"/>
      </w:pPr>
      <w:rPr>
        <w:rFonts w:ascii="Symbol" w:hAnsi="Symbol" w:hint="default"/>
      </w:rPr>
    </w:lvl>
    <w:lvl w:ilvl="4" w:tplc="07083084">
      <w:start w:val="1"/>
      <w:numFmt w:val="bullet"/>
      <w:lvlText w:val="o"/>
      <w:lvlJc w:val="left"/>
      <w:pPr>
        <w:ind w:left="3600" w:hanging="360"/>
      </w:pPr>
      <w:rPr>
        <w:rFonts w:ascii="Courier New" w:hAnsi="Courier New" w:cs="Courier New" w:hint="default"/>
      </w:rPr>
    </w:lvl>
    <w:lvl w:ilvl="5" w:tplc="8538558A">
      <w:start w:val="1"/>
      <w:numFmt w:val="bullet"/>
      <w:lvlText w:val=""/>
      <w:lvlJc w:val="left"/>
      <w:pPr>
        <w:ind w:left="4320" w:hanging="360"/>
      </w:pPr>
      <w:rPr>
        <w:rFonts w:ascii="Wingdings" w:hAnsi="Wingdings" w:hint="default"/>
      </w:rPr>
    </w:lvl>
    <w:lvl w:ilvl="6" w:tplc="0A48E8B0">
      <w:start w:val="1"/>
      <w:numFmt w:val="bullet"/>
      <w:lvlText w:val=""/>
      <w:lvlJc w:val="left"/>
      <w:pPr>
        <w:ind w:left="5040" w:hanging="360"/>
      </w:pPr>
      <w:rPr>
        <w:rFonts w:ascii="Symbol" w:hAnsi="Symbol" w:hint="default"/>
      </w:rPr>
    </w:lvl>
    <w:lvl w:ilvl="7" w:tplc="5F104452">
      <w:start w:val="1"/>
      <w:numFmt w:val="bullet"/>
      <w:lvlText w:val="o"/>
      <w:lvlJc w:val="left"/>
      <w:pPr>
        <w:ind w:left="5760" w:hanging="360"/>
      </w:pPr>
      <w:rPr>
        <w:rFonts w:ascii="Courier New" w:hAnsi="Courier New" w:cs="Courier New" w:hint="default"/>
      </w:rPr>
    </w:lvl>
    <w:lvl w:ilvl="8" w:tplc="6A48AE44">
      <w:start w:val="1"/>
      <w:numFmt w:val="bullet"/>
      <w:lvlText w:val=""/>
      <w:lvlJc w:val="left"/>
      <w:pPr>
        <w:ind w:left="6480" w:hanging="360"/>
      </w:pPr>
      <w:rPr>
        <w:rFonts w:ascii="Wingdings" w:hAnsi="Wingdings" w:hint="default"/>
      </w:rPr>
    </w:lvl>
  </w:abstractNum>
  <w:abstractNum w:abstractNumId="2" w15:restartNumberingAfterBreak="0">
    <w:nsid w:val="0B4041C6"/>
    <w:multiLevelType w:val="hybridMultilevel"/>
    <w:tmpl w:val="255A6FB8"/>
    <w:lvl w:ilvl="0" w:tplc="674640BA">
      <w:start w:val="1"/>
      <w:numFmt w:val="decimal"/>
      <w:lvlText w:val="%1."/>
      <w:lvlJc w:val="left"/>
      <w:pPr>
        <w:ind w:left="720" w:hanging="360"/>
      </w:pPr>
    </w:lvl>
    <w:lvl w:ilvl="1" w:tplc="AF8E7CCE">
      <w:start w:val="1"/>
      <w:numFmt w:val="lowerLetter"/>
      <w:lvlText w:val="%2."/>
      <w:lvlJc w:val="left"/>
      <w:pPr>
        <w:ind w:left="1440" w:hanging="360"/>
      </w:pPr>
    </w:lvl>
    <w:lvl w:ilvl="2" w:tplc="58E81CEE">
      <w:start w:val="1"/>
      <w:numFmt w:val="lowerRoman"/>
      <w:lvlText w:val="%3."/>
      <w:lvlJc w:val="right"/>
      <w:pPr>
        <w:ind w:left="2160" w:hanging="180"/>
      </w:pPr>
    </w:lvl>
    <w:lvl w:ilvl="3" w:tplc="32F0A264">
      <w:start w:val="1"/>
      <w:numFmt w:val="decimal"/>
      <w:lvlText w:val="%4."/>
      <w:lvlJc w:val="left"/>
      <w:pPr>
        <w:ind w:left="2880" w:hanging="360"/>
      </w:pPr>
    </w:lvl>
    <w:lvl w:ilvl="4" w:tplc="7C623304">
      <w:start w:val="1"/>
      <w:numFmt w:val="lowerLetter"/>
      <w:lvlText w:val="%5."/>
      <w:lvlJc w:val="left"/>
      <w:pPr>
        <w:ind w:left="3600" w:hanging="360"/>
      </w:pPr>
    </w:lvl>
    <w:lvl w:ilvl="5" w:tplc="A3B4B788">
      <w:start w:val="1"/>
      <w:numFmt w:val="lowerRoman"/>
      <w:lvlText w:val="%6."/>
      <w:lvlJc w:val="right"/>
      <w:pPr>
        <w:ind w:left="4320" w:hanging="180"/>
      </w:pPr>
    </w:lvl>
    <w:lvl w:ilvl="6" w:tplc="95C40F58">
      <w:start w:val="1"/>
      <w:numFmt w:val="decimal"/>
      <w:lvlText w:val="%7."/>
      <w:lvlJc w:val="left"/>
      <w:pPr>
        <w:ind w:left="5040" w:hanging="360"/>
      </w:pPr>
    </w:lvl>
    <w:lvl w:ilvl="7" w:tplc="28AA6A02">
      <w:start w:val="1"/>
      <w:numFmt w:val="lowerLetter"/>
      <w:lvlText w:val="%8."/>
      <w:lvlJc w:val="left"/>
      <w:pPr>
        <w:ind w:left="5760" w:hanging="360"/>
      </w:pPr>
    </w:lvl>
    <w:lvl w:ilvl="8" w:tplc="382EC2E0">
      <w:start w:val="1"/>
      <w:numFmt w:val="lowerRoman"/>
      <w:lvlText w:val="%9."/>
      <w:lvlJc w:val="right"/>
      <w:pPr>
        <w:ind w:left="6480" w:hanging="180"/>
      </w:pPr>
    </w:lvl>
  </w:abstractNum>
  <w:abstractNum w:abstractNumId="3" w15:restartNumberingAfterBreak="0">
    <w:nsid w:val="28602867"/>
    <w:multiLevelType w:val="hybridMultilevel"/>
    <w:tmpl w:val="643605D0"/>
    <w:lvl w:ilvl="0" w:tplc="77B60C30">
      <w:start w:val="1"/>
      <w:numFmt w:val="decimal"/>
      <w:lvlText w:val="%1)"/>
      <w:lvlJc w:val="left"/>
      <w:rPr>
        <w:rFonts w:ascii="Times New Roman" w:eastAsia="Times New Roman" w:hAnsi="Times New Roman" w:cs="Times New Roman"/>
        <w:color w:val="000000"/>
        <w:spacing w:val="0"/>
        <w:position w:val="0"/>
        <w:sz w:val="28"/>
        <w:szCs w:val="28"/>
        <w:u w:val="none"/>
        <w:lang w:val="ru-RU" w:eastAsia="ru-RU" w:bidi="ru-RU"/>
      </w:rPr>
    </w:lvl>
    <w:lvl w:ilvl="1" w:tplc="E8580A1A">
      <w:start w:val="1"/>
      <w:numFmt w:val="decimal"/>
      <w:lvlText w:val=""/>
      <w:lvlJc w:val="left"/>
    </w:lvl>
    <w:lvl w:ilvl="2" w:tplc="00F2C686">
      <w:start w:val="1"/>
      <w:numFmt w:val="decimal"/>
      <w:lvlText w:val=""/>
      <w:lvlJc w:val="left"/>
    </w:lvl>
    <w:lvl w:ilvl="3" w:tplc="BD8086D0">
      <w:start w:val="1"/>
      <w:numFmt w:val="decimal"/>
      <w:lvlText w:val=""/>
      <w:lvlJc w:val="left"/>
    </w:lvl>
    <w:lvl w:ilvl="4" w:tplc="80A0D6EA">
      <w:start w:val="1"/>
      <w:numFmt w:val="decimal"/>
      <w:lvlText w:val=""/>
      <w:lvlJc w:val="left"/>
    </w:lvl>
    <w:lvl w:ilvl="5" w:tplc="74706DF0">
      <w:start w:val="1"/>
      <w:numFmt w:val="decimal"/>
      <w:lvlText w:val=""/>
      <w:lvlJc w:val="left"/>
    </w:lvl>
    <w:lvl w:ilvl="6" w:tplc="1BCCD7AC">
      <w:start w:val="1"/>
      <w:numFmt w:val="decimal"/>
      <w:lvlText w:val=""/>
      <w:lvlJc w:val="left"/>
    </w:lvl>
    <w:lvl w:ilvl="7" w:tplc="78F0EA88">
      <w:start w:val="1"/>
      <w:numFmt w:val="decimal"/>
      <w:lvlText w:val=""/>
      <w:lvlJc w:val="left"/>
    </w:lvl>
    <w:lvl w:ilvl="8" w:tplc="E7F06736">
      <w:start w:val="1"/>
      <w:numFmt w:val="decimal"/>
      <w:lvlText w:val=""/>
      <w:lvlJc w:val="left"/>
    </w:lvl>
  </w:abstractNum>
  <w:abstractNum w:abstractNumId="4" w15:restartNumberingAfterBreak="0">
    <w:nsid w:val="2E440FF9"/>
    <w:multiLevelType w:val="hybridMultilevel"/>
    <w:tmpl w:val="F8EE59C4"/>
    <w:lvl w:ilvl="0" w:tplc="120EED1E">
      <w:start w:val="1"/>
      <w:numFmt w:val="decimal"/>
      <w:lvlText w:val="%1."/>
      <w:lvlJc w:val="left"/>
      <w:pPr>
        <w:tabs>
          <w:tab w:val="num" w:pos="0"/>
        </w:tabs>
        <w:ind w:left="720" w:hanging="360"/>
      </w:pPr>
      <w:rPr>
        <w:color w:val="000000"/>
        <w:u w:val="none"/>
      </w:rPr>
    </w:lvl>
    <w:lvl w:ilvl="1" w:tplc="581C8F9A">
      <w:start w:val="1"/>
      <w:numFmt w:val="bullet"/>
      <w:lvlText w:val=""/>
      <w:lvlJc w:val="left"/>
      <w:pPr>
        <w:tabs>
          <w:tab w:val="num" w:pos="0"/>
        </w:tabs>
        <w:ind w:left="1440" w:hanging="360"/>
      </w:pPr>
      <w:rPr>
        <w:rFonts w:ascii="Wingdings 2" w:hAnsi="Wingdings 2"/>
        <w:u w:val="none"/>
      </w:rPr>
    </w:lvl>
    <w:lvl w:ilvl="2" w:tplc="6F28E04E">
      <w:start w:val="1"/>
      <w:numFmt w:val="bullet"/>
      <w:lvlText w:val="■"/>
      <w:lvlJc w:val="left"/>
      <w:pPr>
        <w:tabs>
          <w:tab w:val="num" w:pos="0"/>
        </w:tabs>
        <w:ind w:left="2160" w:hanging="360"/>
      </w:pPr>
      <w:rPr>
        <w:rFonts w:ascii="OpenSymbol" w:hAnsi="OpenSymbol"/>
        <w:u w:val="none"/>
      </w:rPr>
    </w:lvl>
    <w:lvl w:ilvl="3" w:tplc="B65EE100">
      <w:start w:val="1"/>
      <w:numFmt w:val="bullet"/>
      <w:lvlText w:val=""/>
      <w:lvlJc w:val="left"/>
      <w:pPr>
        <w:tabs>
          <w:tab w:val="num" w:pos="0"/>
        </w:tabs>
        <w:ind w:left="2880" w:hanging="360"/>
      </w:pPr>
      <w:rPr>
        <w:rFonts w:ascii="Wingdings" w:hAnsi="Wingdings"/>
        <w:u w:val="none"/>
      </w:rPr>
    </w:lvl>
    <w:lvl w:ilvl="4" w:tplc="77FC5A9A">
      <w:start w:val="1"/>
      <w:numFmt w:val="bullet"/>
      <w:lvlText w:val=""/>
      <w:lvlJc w:val="left"/>
      <w:pPr>
        <w:tabs>
          <w:tab w:val="num" w:pos="0"/>
        </w:tabs>
        <w:ind w:left="3600" w:hanging="360"/>
      </w:pPr>
      <w:rPr>
        <w:rFonts w:ascii="Wingdings 2" w:hAnsi="Wingdings 2"/>
        <w:u w:val="none"/>
      </w:rPr>
    </w:lvl>
    <w:lvl w:ilvl="5" w:tplc="436A9F56">
      <w:start w:val="1"/>
      <w:numFmt w:val="bullet"/>
      <w:lvlText w:val="■"/>
      <w:lvlJc w:val="left"/>
      <w:pPr>
        <w:tabs>
          <w:tab w:val="num" w:pos="0"/>
        </w:tabs>
        <w:ind w:left="4320" w:hanging="360"/>
      </w:pPr>
      <w:rPr>
        <w:rFonts w:ascii="OpenSymbol" w:hAnsi="OpenSymbol"/>
        <w:u w:val="none"/>
      </w:rPr>
    </w:lvl>
    <w:lvl w:ilvl="6" w:tplc="11D0B936">
      <w:start w:val="1"/>
      <w:numFmt w:val="bullet"/>
      <w:lvlText w:val=""/>
      <w:lvlJc w:val="left"/>
      <w:pPr>
        <w:tabs>
          <w:tab w:val="num" w:pos="0"/>
        </w:tabs>
        <w:ind w:left="5040" w:hanging="360"/>
      </w:pPr>
      <w:rPr>
        <w:rFonts w:ascii="Wingdings" w:hAnsi="Wingdings"/>
        <w:u w:val="none"/>
      </w:rPr>
    </w:lvl>
    <w:lvl w:ilvl="7" w:tplc="C186D570">
      <w:start w:val="1"/>
      <w:numFmt w:val="bullet"/>
      <w:lvlText w:val=""/>
      <w:lvlJc w:val="left"/>
      <w:pPr>
        <w:tabs>
          <w:tab w:val="num" w:pos="0"/>
        </w:tabs>
        <w:ind w:left="5760" w:hanging="360"/>
      </w:pPr>
      <w:rPr>
        <w:rFonts w:ascii="Wingdings 2" w:hAnsi="Wingdings 2"/>
        <w:u w:val="none"/>
      </w:rPr>
    </w:lvl>
    <w:lvl w:ilvl="8" w:tplc="D27218F4">
      <w:start w:val="1"/>
      <w:numFmt w:val="bullet"/>
      <w:lvlText w:val="■"/>
      <w:lvlJc w:val="left"/>
      <w:pPr>
        <w:tabs>
          <w:tab w:val="num" w:pos="0"/>
        </w:tabs>
        <w:ind w:left="6480" w:hanging="360"/>
      </w:pPr>
      <w:rPr>
        <w:rFonts w:ascii="OpenSymbol" w:hAnsi="OpenSymbol"/>
        <w:u w:val="none"/>
      </w:rPr>
    </w:lvl>
  </w:abstractNum>
  <w:abstractNum w:abstractNumId="5" w15:restartNumberingAfterBreak="0">
    <w:nsid w:val="33C017DB"/>
    <w:multiLevelType w:val="hybridMultilevel"/>
    <w:tmpl w:val="A3E62DC8"/>
    <w:lvl w:ilvl="0" w:tplc="CB82E520">
      <w:start w:val="1"/>
      <w:numFmt w:val="decimal"/>
      <w:lvlText w:val="%1)"/>
      <w:lvlJc w:val="left"/>
      <w:pPr>
        <w:ind w:left="720" w:hanging="360"/>
      </w:pPr>
    </w:lvl>
    <w:lvl w:ilvl="1" w:tplc="A806650A">
      <w:start w:val="1"/>
      <w:numFmt w:val="lowerLetter"/>
      <w:lvlText w:val="%2."/>
      <w:lvlJc w:val="left"/>
      <w:pPr>
        <w:ind w:left="1440" w:hanging="360"/>
      </w:pPr>
    </w:lvl>
    <w:lvl w:ilvl="2" w:tplc="C1DED42A">
      <w:start w:val="1"/>
      <w:numFmt w:val="lowerRoman"/>
      <w:lvlText w:val="%3."/>
      <w:lvlJc w:val="right"/>
      <w:pPr>
        <w:ind w:left="2160" w:hanging="180"/>
      </w:pPr>
    </w:lvl>
    <w:lvl w:ilvl="3" w:tplc="DD1292E8">
      <w:start w:val="1"/>
      <w:numFmt w:val="decimal"/>
      <w:lvlText w:val="%4."/>
      <w:lvlJc w:val="left"/>
      <w:pPr>
        <w:ind w:left="2880" w:hanging="360"/>
      </w:pPr>
    </w:lvl>
    <w:lvl w:ilvl="4" w:tplc="54F6CA00">
      <w:start w:val="1"/>
      <w:numFmt w:val="lowerLetter"/>
      <w:lvlText w:val="%5."/>
      <w:lvlJc w:val="left"/>
      <w:pPr>
        <w:ind w:left="3600" w:hanging="360"/>
      </w:pPr>
    </w:lvl>
    <w:lvl w:ilvl="5" w:tplc="0FCEC5DE">
      <w:start w:val="1"/>
      <w:numFmt w:val="lowerRoman"/>
      <w:lvlText w:val="%6."/>
      <w:lvlJc w:val="right"/>
      <w:pPr>
        <w:ind w:left="4320" w:hanging="180"/>
      </w:pPr>
    </w:lvl>
    <w:lvl w:ilvl="6" w:tplc="6D22274C">
      <w:start w:val="1"/>
      <w:numFmt w:val="decimal"/>
      <w:lvlText w:val="%7."/>
      <w:lvlJc w:val="left"/>
      <w:pPr>
        <w:ind w:left="5040" w:hanging="360"/>
      </w:pPr>
    </w:lvl>
    <w:lvl w:ilvl="7" w:tplc="1C8CA42A">
      <w:start w:val="1"/>
      <w:numFmt w:val="lowerLetter"/>
      <w:lvlText w:val="%8."/>
      <w:lvlJc w:val="left"/>
      <w:pPr>
        <w:ind w:left="5760" w:hanging="360"/>
      </w:pPr>
    </w:lvl>
    <w:lvl w:ilvl="8" w:tplc="5A12F84A">
      <w:start w:val="1"/>
      <w:numFmt w:val="lowerRoman"/>
      <w:lvlText w:val="%9."/>
      <w:lvlJc w:val="right"/>
      <w:pPr>
        <w:ind w:left="6480" w:hanging="180"/>
      </w:pPr>
    </w:lvl>
  </w:abstractNum>
  <w:abstractNum w:abstractNumId="6" w15:restartNumberingAfterBreak="0">
    <w:nsid w:val="3C4C5DB8"/>
    <w:multiLevelType w:val="hybridMultilevel"/>
    <w:tmpl w:val="30C42028"/>
    <w:lvl w:ilvl="0" w:tplc="FEE41D2C">
      <w:start w:val="1"/>
      <w:numFmt w:val="bullet"/>
      <w:lvlText w:val=""/>
      <w:lvlJc w:val="left"/>
      <w:pPr>
        <w:ind w:left="1428" w:hanging="360"/>
      </w:pPr>
      <w:rPr>
        <w:rFonts w:ascii="Symbol" w:hAnsi="Symbol" w:hint="default"/>
      </w:rPr>
    </w:lvl>
    <w:lvl w:ilvl="1" w:tplc="6DA84BFE">
      <w:start w:val="1"/>
      <w:numFmt w:val="bullet"/>
      <w:lvlText w:val="o"/>
      <w:lvlJc w:val="left"/>
      <w:pPr>
        <w:ind w:left="2148" w:hanging="360"/>
      </w:pPr>
      <w:rPr>
        <w:rFonts w:ascii="Courier New" w:hAnsi="Courier New" w:cs="Courier New" w:hint="default"/>
      </w:rPr>
    </w:lvl>
    <w:lvl w:ilvl="2" w:tplc="A5460FA2">
      <w:start w:val="1"/>
      <w:numFmt w:val="bullet"/>
      <w:lvlText w:val=""/>
      <w:lvlJc w:val="left"/>
      <w:pPr>
        <w:ind w:left="2868" w:hanging="360"/>
      </w:pPr>
      <w:rPr>
        <w:rFonts w:ascii="Wingdings" w:hAnsi="Wingdings" w:hint="default"/>
      </w:rPr>
    </w:lvl>
    <w:lvl w:ilvl="3" w:tplc="26C60340">
      <w:start w:val="1"/>
      <w:numFmt w:val="bullet"/>
      <w:lvlText w:val=""/>
      <w:lvlJc w:val="left"/>
      <w:pPr>
        <w:ind w:left="3588" w:hanging="360"/>
      </w:pPr>
      <w:rPr>
        <w:rFonts w:ascii="Symbol" w:hAnsi="Symbol" w:hint="default"/>
      </w:rPr>
    </w:lvl>
    <w:lvl w:ilvl="4" w:tplc="2BD28CE8">
      <w:start w:val="1"/>
      <w:numFmt w:val="bullet"/>
      <w:lvlText w:val="o"/>
      <w:lvlJc w:val="left"/>
      <w:pPr>
        <w:ind w:left="4308" w:hanging="360"/>
      </w:pPr>
      <w:rPr>
        <w:rFonts w:ascii="Courier New" w:hAnsi="Courier New" w:cs="Courier New" w:hint="default"/>
      </w:rPr>
    </w:lvl>
    <w:lvl w:ilvl="5" w:tplc="2550C404">
      <w:start w:val="1"/>
      <w:numFmt w:val="bullet"/>
      <w:lvlText w:val=""/>
      <w:lvlJc w:val="left"/>
      <w:pPr>
        <w:ind w:left="5028" w:hanging="360"/>
      </w:pPr>
      <w:rPr>
        <w:rFonts w:ascii="Wingdings" w:hAnsi="Wingdings" w:hint="default"/>
      </w:rPr>
    </w:lvl>
    <w:lvl w:ilvl="6" w:tplc="74F44EC6">
      <w:start w:val="1"/>
      <w:numFmt w:val="bullet"/>
      <w:lvlText w:val=""/>
      <w:lvlJc w:val="left"/>
      <w:pPr>
        <w:ind w:left="5748" w:hanging="360"/>
      </w:pPr>
      <w:rPr>
        <w:rFonts w:ascii="Symbol" w:hAnsi="Symbol" w:hint="default"/>
      </w:rPr>
    </w:lvl>
    <w:lvl w:ilvl="7" w:tplc="74AE9218">
      <w:start w:val="1"/>
      <w:numFmt w:val="bullet"/>
      <w:lvlText w:val="o"/>
      <w:lvlJc w:val="left"/>
      <w:pPr>
        <w:ind w:left="6468" w:hanging="360"/>
      </w:pPr>
      <w:rPr>
        <w:rFonts w:ascii="Courier New" w:hAnsi="Courier New" w:cs="Courier New" w:hint="default"/>
      </w:rPr>
    </w:lvl>
    <w:lvl w:ilvl="8" w:tplc="1C9E4740">
      <w:start w:val="1"/>
      <w:numFmt w:val="bullet"/>
      <w:lvlText w:val=""/>
      <w:lvlJc w:val="left"/>
      <w:pPr>
        <w:ind w:left="7188" w:hanging="360"/>
      </w:pPr>
      <w:rPr>
        <w:rFonts w:ascii="Wingdings" w:hAnsi="Wingdings" w:hint="default"/>
      </w:rPr>
    </w:lvl>
  </w:abstractNum>
  <w:abstractNum w:abstractNumId="7" w15:restartNumberingAfterBreak="0">
    <w:nsid w:val="4BCA5579"/>
    <w:multiLevelType w:val="multilevel"/>
    <w:tmpl w:val="882A1362"/>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4F843CAD"/>
    <w:multiLevelType w:val="hybridMultilevel"/>
    <w:tmpl w:val="042A1674"/>
    <w:lvl w:ilvl="0" w:tplc="AD5047D2">
      <w:start w:val="1"/>
      <w:numFmt w:val="bullet"/>
      <w:lvlText w:val=""/>
      <w:lvlJc w:val="left"/>
      <w:pPr>
        <w:ind w:left="720" w:hanging="360"/>
      </w:pPr>
      <w:rPr>
        <w:rFonts w:ascii="Symbol" w:hAnsi="Symbol" w:hint="default"/>
      </w:rPr>
    </w:lvl>
    <w:lvl w:ilvl="1" w:tplc="CF6CE47E">
      <w:start w:val="1"/>
      <w:numFmt w:val="bullet"/>
      <w:lvlText w:val="o"/>
      <w:lvlJc w:val="left"/>
      <w:pPr>
        <w:ind w:left="1440" w:hanging="360"/>
      </w:pPr>
      <w:rPr>
        <w:rFonts w:ascii="Courier New" w:hAnsi="Courier New" w:cs="Courier New" w:hint="default"/>
      </w:rPr>
    </w:lvl>
    <w:lvl w:ilvl="2" w:tplc="4AF06372">
      <w:start w:val="1"/>
      <w:numFmt w:val="bullet"/>
      <w:lvlText w:val=""/>
      <w:lvlJc w:val="left"/>
      <w:pPr>
        <w:ind w:left="2160" w:hanging="360"/>
      </w:pPr>
      <w:rPr>
        <w:rFonts w:ascii="Wingdings" w:hAnsi="Wingdings" w:hint="default"/>
      </w:rPr>
    </w:lvl>
    <w:lvl w:ilvl="3" w:tplc="6D663CB8">
      <w:start w:val="1"/>
      <w:numFmt w:val="bullet"/>
      <w:lvlText w:val=""/>
      <w:lvlJc w:val="left"/>
      <w:pPr>
        <w:ind w:left="2880" w:hanging="360"/>
      </w:pPr>
      <w:rPr>
        <w:rFonts w:ascii="Symbol" w:hAnsi="Symbol" w:hint="default"/>
      </w:rPr>
    </w:lvl>
    <w:lvl w:ilvl="4" w:tplc="C8E2F886">
      <w:start w:val="1"/>
      <w:numFmt w:val="bullet"/>
      <w:lvlText w:val="o"/>
      <w:lvlJc w:val="left"/>
      <w:pPr>
        <w:ind w:left="3600" w:hanging="360"/>
      </w:pPr>
      <w:rPr>
        <w:rFonts w:ascii="Courier New" w:hAnsi="Courier New" w:cs="Courier New" w:hint="default"/>
      </w:rPr>
    </w:lvl>
    <w:lvl w:ilvl="5" w:tplc="D3169688">
      <w:start w:val="1"/>
      <w:numFmt w:val="bullet"/>
      <w:lvlText w:val=""/>
      <w:lvlJc w:val="left"/>
      <w:pPr>
        <w:ind w:left="4320" w:hanging="360"/>
      </w:pPr>
      <w:rPr>
        <w:rFonts w:ascii="Wingdings" w:hAnsi="Wingdings" w:hint="default"/>
      </w:rPr>
    </w:lvl>
    <w:lvl w:ilvl="6" w:tplc="7C8EDA6A">
      <w:start w:val="1"/>
      <w:numFmt w:val="bullet"/>
      <w:lvlText w:val=""/>
      <w:lvlJc w:val="left"/>
      <w:pPr>
        <w:ind w:left="5040" w:hanging="360"/>
      </w:pPr>
      <w:rPr>
        <w:rFonts w:ascii="Symbol" w:hAnsi="Symbol" w:hint="default"/>
      </w:rPr>
    </w:lvl>
    <w:lvl w:ilvl="7" w:tplc="9AAA099A">
      <w:start w:val="1"/>
      <w:numFmt w:val="bullet"/>
      <w:lvlText w:val="o"/>
      <w:lvlJc w:val="left"/>
      <w:pPr>
        <w:ind w:left="5760" w:hanging="360"/>
      </w:pPr>
      <w:rPr>
        <w:rFonts w:ascii="Courier New" w:hAnsi="Courier New" w:cs="Courier New" w:hint="default"/>
      </w:rPr>
    </w:lvl>
    <w:lvl w:ilvl="8" w:tplc="D28E429C">
      <w:start w:val="1"/>
      <w:numFmt w:val="bullet"/>
      <w:lvlText w:val=""/>
      <w:lvlJc w:val="left"/>
      <w:pPr>
        <w:ind w:left="6480" w:hanging="360"/>
      </w:pPr>
      <w:rPr>
        <w:rFonts w:ascii="Wingdings" w:hAnsi="Wingdings" w:hint="default"/>
      </w:rPr>
    </w:lvl>
  </w:abstractNum>
  <w:abstractNum w:abstractNumId="9" w15:restartNumberingAfterBreak="0">
    <w:nsid w:val="5FAE5FF5"/>
    <w:multiLevelType w:val="hybridMultilevel"/>
    <w:tmpl w:val="FFBA3FFA"/>
    <w:lvl w:ilvl="0" w:tplc="E7182DF6">
      <w:start w:val="1"/>
      <w:numFmt w:val="bullet"/>
      <w:lvlText w:val=""/>
      <w:lvlJc w:val="left"/>
      <w:pPr>
        <w:ind w:left="720" w:hanging="360"/>
      </w:pPr>
      <w:rPr>
        <w:rFonts w:ascii="Symbol" w:hAnsi="Symbol" w:hint="default"/>
      </w:rPr>
    </w:lvl>
    <w:lvl w:ilvl="1" w:tplc="AD3ED70A">
      <w:start w:val="1"/>
      <w:numFmt w:val="bullet"/>
      <w:lvlText w:val="o"/>
      <w:lvlJc w:val="left"/>
      <w:pPr>
        <w:ind w:left="1440" w:hanging="360"/>
      </w:pPr>
      <w:rPr>
        <w:rFonts w:ascii="Courier New" w:hAnsi="Courier New" w:cs="Courier New" w:hint="default"/>
      </w:rPr>
    </w:lvl>
    <w:lvl w:ilvl="2" w:tplc="48BE2E3A">
      <w:start w:val="1"/>
      <w:numFmt w:val="bullet"/>
      <w:lvlText w:val=""/>
      <w:lvlJc w:val="left"/>
      <w:pPr>
        <w:ind w:left="2160" w:hanging="360"/>
      </w:pPr>
      <w:rPr>
        <w:rFonts w:ascii="Wingdings" w:hAnsi="Wingdings" w:hint="default"/>
      </w:rPr>
    </w:lvl>
    <w:lvl w:ilvl="3" w:tplc="BB10DCE4">
      <w:start w:val="1"/>
      <w:numFmt w:val="bullet"/>
      <w:lvlText w:val=""/>
      <w:lvlJc w:val="left"/>
      <w:pPr>
        <w:ind w:left="2880" w:hanging="360"/>
      </w:pPr>
      <w:rPr>
        <w:rFonts w:ascii="Symbol" w:hAnsi="Symbol" w:hint="default"/>
      </w:rPr>
    </w:lvl>
    <w:lvl w:ilvl="4" w:tplc="988A6C40">
      <w:start w:val="1"/>
      <w:numFmt w:val="bullet"/>
      <w:lvlText w:val="o"/>
      <w:lvlJc w:val="left"/>
      <w:pPr>
        <w:ind w:left="3600" w:hanging="360"/>
      </w:pPr>
      <w:rPr>
        <w:rFonts w:ascii="Courier New" w:hAnsi="Courier New" w:cs="Courier New" w:hint="default"/>
      </w:rPr>
    </w:lvl>
    <w:lvl w:ilvl="5" w:tplc="69AED22E">
      <w:start w:val="1"/>
      <w:numFmt w:val="bullet"/>
      <w:lvlText w:val=""/>
      <w:lvlJc w:val="left"/>
      <w:pPr>
        <w:ind w:left="4320" w:hanging="360"/>
      </w:pPr>
      <w:rPr>
        <w:rFonts w:ascii="Wingdings" w:hAnsi="Wingdings" w:hint="default"/>
      </w:rPr>
    </w:lvl>
    <w:lvl w:ilvl="6" w:tplc="AF26B7B2">
      <w:start w:val="1"/>
      <w:numFmt w:val="bullet"/>
      <w:lvlText w:val=""/>
      <w:lvlJc w:val="left"/>
      <w:pPr>
        <w:ind w:left="5040" w:hanging="360"/>
      </w:pPr>
      <w:rPr>
        <w:rFonts w:ascii="Symbol" w:hAnsi="Symbol" w:hint="default"/>
      </w:rPr>
    </w:lvl>
    <w:lvl w:ilvl="7" w:tplc="BF909C22">
      <w:start w:val="1"/>
      <w:numFmt w:val="bullet"/>
      <w:lvlText w:val="o"/>
      <w:lvlJc w:val="left"/>
      <w:pPr>
        <w:ind w:left="5760" w:hanging="360"/>
      </w:pPr>
      <w:rPr>
        <w:rFonts w:ascii="Courier New" w:hAnsi="Courier New" w:cs="Courier New" w:hint="default"/>
      </w:rPr>
    </w:lvl>
    <w:lvl w:ilvl="8" w:tplc="330EEBF6">
      <w:start w:val="1"/>
      <w:numFmt w:val="bullet"/>
      <w:lvlText w:val=""/>
      <w:lvlJc w:val="left"/>
      <w:pPr>
        <w:ind w:left="6480" w:hanging="360"/>
      </w:pPr>
      <w:rPr>
        <w:rFonts w:ascii="Wingdings" w:hAnsi="Wingdings" w:hint="default"/>
      </w:rPr>
    </w:lvl>
  </w:abstractNum>
  <w:abstractNum w:abstractNumId="10" w15:restartNumberingAfterBreak="0">
    <w:nsid w:val="613B6208"/>
    <w:multiLevelType w:val="hybridMultilevel"/>
    <w:tmpl w:val="53C2A0DE"/>
    <w:lvl w:ilvl="0" w:tplc="EFAC446C">
      <w:start w:val="1"/>
      <w:numFmt w:val="bullet"/>
      <w:lvlText w:val=""/>
      <w:lvlJc w:val="left"/>
      <w:pPr>
        <w:ind w:left="720" w:hanging="360"/>
      </w:pPr>
      <w:rPr>
        <w:rFonts w:ascii="Symbol" w:hAnsi="Symbol" w:hint="default"/>
      </w:rPr>
    </w:lvl>
    <w:lvl w:ilvl="1" w:tplc="4C62D484">
      <w:start w:val="1"/>
      <w:numFmt w:val="bullet"/>
      <w:lvlText w:val="o"/>
      <w:lvlJc w:val="left"/>
      <w:pPr>
        <w:ind w:left="1440" w:hanging="360"/>
      </w:pPr>
      <w:rPr>
        <w:rFonts w:ascii="Courier New" w:hAnsi="Courier New" w:cs="Courier New" w:hint="default"/>
      </w:rPr>
    </w:lvl>
    <w:lvl w:ilvl="2" w:tplc="562C4916">
      <w:start w:val="1"/>
      <w:numFmt w:val="bullet"/>
      <w:lvlText w:val=""/>
      <w:lvlJc w:val="left"/>
      <w:pPr>
        <w:ind w:left="2160" w:hanging="360"/>
      </w:pPr>
      <w:rPr>
        <w:rFonts w:ascii="Wingdings" w:hAnsi="Wingdings" w:hint="default"/>
      </w:rPr>
    </w:lvl>
    <w:lvl w:ilvl="3" w:tplc="63124700">
      <w:start w:val="1"/>
      <w:numFmt w:val="bullet"/>
      <w:lvlText w:val=""/>
      <w:lvlJc w:val="left"/>
      <w:pPr>
        <w:ind w:left="2880" w:hanging="360"/>
      </w:pPr>
      <w:rPr>
        <w:rFonts w:ascii="Symbol" w:hAnsi="Symbol" w:hint="default"/>
      </w:rPr>
    </w:lvl>
    <w:lvl w:ilvl="4" w:tplc="32927760">
      <w:start w:val="1"/>
      <w:numFmt w:val="bullet"/>
      <w:lvlText w:val="o"/>
      <w:lvlJc w:val="left"/>
      <w:pPr>
        <w:ind w:left="3600" w:hanging="360"/>
      </w:pPr>
      <w:rPr>
        <w:rFonts w:ascii="Courier New" w:hAnsi="Courier New" w:cs="Courier New" w:hint="default"/>
      </w:rPr>
    </w:lvl>
    <w:lvl w:ilvl="5" w:tplc="051C6166">
      <w:start w:val="1"/>
      <w:numFmt w:val="bullet"/>
      <w:lvlText w:val=""/>
      <w:lvlJc w:val="left"/>
      <w:pPr>
        <w:ind w:left="4320" w:hanging="360"/>
      </w:pPr>
      <w:rPr>
        <w:rFonts w:ascii="Wingdings" w:hAnsi="Wingdings" w:hint="default"/>
      </w:rPr>
    </w:lvl>
    <w:lvl w:ilvl="6" w:tplc="032ADF96">
      <w:start w:val="1"/>
      <w:numFmt w:val="bullet"/>
      <w:lvlText w:val=""/>
      <w:lvlJc w:val="left"/>
      <w:pPr>
        <w:ind w:left="5040" w:hanging="360"/>
      </w:pPr>
      <w:rPr>
        <w:rFonts w:ascii="Symbol" w:hAnsi="Symbol" w:hint="default"/>
      </w:rPr>
    </w:lvl>
    <w:lvl w:ilvl="7" w:tplc="15B64410">
      <w:start w:val="1"/>
      <w:numFmt w:val="bullet"/>
      <w:lvlText w:val="o"/>
      <w:lvlJc w:val="left"/>
      <w:pPr>
        <w:ind w:left="5760" w:hanging="360"/>
      </w:pPr>
      <w:rPr>
        <w:rFonts w:ascii="Courier New" w:hAnsi="Courier New" w:cs="Courier New" w:hint="default"/>
      </w:rPr>
    </w:lvl>
    <w:lvl w:ilvl="8" w:tplc="808ACD58">
      <w:start w:val="1"/>
      <w:numFmt w:val="bullet"/>
      <w:lvlText w:val=""/>
      <w:lvlJc w:val="left"/>
      <w:pPr>
        <w:ind w:left="6480" w:hanging="360"/>
      </w:pPr>
      <w:rPr>
        <w:rFonts w:ascii="Wingdings" w:hAnsi="Wingdings" w:hint="default"/>
      </w:rPr>
    </w:lvl>
  </w:abstractNum>
  <w:abstractNum w:abstractNumId="11" w15:restartNumberingAfterBreak="0">
    <w:nsid w:val="675203D2"/>
    <w:multiLevelType w:val="hybridMultilevel"/>
    <w:tmpl w:val="879A99E8"/>
    <w:lvl w:ilvl="0" w:tplc="D486A5D4">
      <w:start w:val="1"/>
      <w:numFmt w:val="bullet"/>
      <w:lvlText w:val="•"/>
      <w:lvlJc w:val="left"/>
      <w:rPr>
        <w:rFonts w:ascii="Times New Roman" w:eastAsia="Times New Roman" w:hAnsi="Times New Roman" w:cs="Times New Roman"/>
        <w:color w:val="000000"/>
        <w:spacing w:val="0"/>
        <w:position w:val="0"/>
        <w:sz w:val="28"/>
        <w:szCs w:val="28"/>
        <w:u w:val="none"/>
        <w:lang w:val="ru-RU" w:eastAsia="ru-RU" w:bidi="ru-RU"/>
      </w:rPr>
    </w:lvl>
    <w:lvl w:ilvl="1" w:tplc="49CA5DC0">
      <w:start w:val="1"/>
      <w:numFmt w:val="decimal"/>
      <w:lvlText w:val=""/>
      <w:lvlJc w:val="left"/>
    </w:lvl>
    <w:lvl w:ilvl="2" w:tplc="215C50E4">
      <w:start w:val="1"/>
      <w:numFmt w:val="decimal"/>
      <w:lvlText w:val=""/>
      <w:lvlJc w:val="left"/>
    </w:lvl>
    <w:lvl w:ilvl="3" w:tplc="8A3237C6">
      <w:start w:val="1"/>
      <w:numFmt w:val="decimal"/>
      <w:lvlText w:val=""/>
      <w:lvlJc w:val="left"/>
    </w:lvl>
    <w:lvl w:ilvl="4" w:tplc="FDAA1DAA">
      <w:start w:val="1"/>
      <w:numFmt w:val="decimal"/>
      <w:lvlText w:val=""/>
      <w:lvlJc w:val="left"/>
    </w:lvl>
    <w:lvl w:ilvl="5" w:tplc="73C49D04">
      <w:start w:val="1"/>
      <w:numFmt w:val="decimal"/>
      <w:lvlText w:val=""/>
      <w:lvlJc w:val="left"/>
    </w:lvl>
    <w:lvl w:ilvl="6" w:tplc="442480EC">
      <w:start w:val="1"/>
      <w:numFmt w:val="decimal"/>
      <w:lvlText w:val=""/>
      <w:lvlJc w:val="left"/>
    </w:lvl>
    <w:lvl w:ilvl="7" w:tplc="52281F24">
      <w:start w:val="1"/>
      <w:numFmt w:val="decimal"/>
      <w:lvlText w:val=""/>
      <w:lvlJc w:val="left"/>
    </w:lvl>
    <w:lvl w:ilvl="8" w:tplc="FA52C40E">
      <w:start w:val="1"/>
      <w:numFmt w:val="decimal"/>
      <w:lvlText w:val=""/>
      <w:lvlJc w:val="left"/>
    </w:lvl>
  </w:abstractNum>
  <w:abstractNum w:abstractNumId="12" w15:restartNumberingAfterBreak="0">
    <w:nsid w:val="6F8350AC"/>
    <w:multiLevelType w:val="hybridMultilevel"/>
    <w:tmpl w:val="23003476"/>
    <w:lvl w:ilvl="0" w:tplc="24182B72">
      <w:start w:val="1"/>
      <w:numFmt w:val="bullet"/>
      <w:lvlText w:val=""/>
      <w:lvlJc w:val="left"/>
      <w:pPr>
        <w:ind w:left="720" w:hanging="360"/>
      </w:pPr>
      <w:rPr>
        <w:rFonts w:ascii="Symbol" w:hAnsi="Symbol" w:hint="default"/>
      </w:rPr>
    </w:lvl>
    <w:lvl w:ilvl="1" w:tplc="21BA5734">
      <w:start w:val="1"/>
      <w:numFmt w:val="bullet"/>
      <w:lvlText w:val="o"/>
      <w:lvlJc w:val="left"/>
      <w:pPr>
        <w:ind w:left="1440" w:hanging="360"/>
      </w:pPr>
      <w:rPr>
        <w:rFonts w:ascii="Courier New" w:hAnsi="Courier New" w:cs="Courier New" w:hint="default"/>
      </w:rPr>
    </w:lvl>
    <w:lvl w:ilvl="2" w:tplc="E5CEC43E">
      <w:start w:val="1"/>
      <w:numFmt w:val="bullet"/>
      <w:lvlText w:val=""/>
      <w:lvlJc w:val="left"/>
      <w:pPr>
        <w:ind w:left="2160" w:hanging="360"/>
      </w:pPr>
      <w:rPr>
        <w:rFonts w:ascii="Wingdings" w:hAnsi="Wingdings" w:hint="default"/>
      </w:rPr>
    </w:lvl>
    <w:lvl w:ilvl="3" w:tplc="F35A8C5A">
      <w:start w:val="1"/>
      <w:numFmt w:val="bullet"/>
      <w:lvlText w:val=""/>
      <w:lvlJc w:val="left"/>
      <w:pPr>
        <w:ind w:left="2880" w:hanging="360"/>
      </w:pPr>
      <w:rPr>
        <w:rFonts w:ascii="Symbol" w:hAnsi="Symbol" w:hint="default"/>
      </w:rPr>
    </w:lvl>
    <w:lvl w:ilvl="4" w:tplc="F27E5264">
      <w:start w:val="1"/>
      <w:numFmt w:val="bullet"/>
      <w:lvlText w:val="o"/>
      <w:lvlJc w:val="left"/>
      <w:pPr>
        <w:ind w:left="3600" w:hanging="360"/>
      </w:pPr>
      <w:rPr>
        <w:rFonts w:ascii="Courier New" w:hAnsi="Courier New" w:cs="Courier New" w:hint="default"/>
      </w:rPr>
    </w:lvl>
    <w:lvl w:ilvl="5" w:tplc="3F949CCC">
      <w:start w:val="1"/>
      <w:numFmt w:val="bullet"/>
      <w:lvlText w:val=""/>
      <w:lvlJc w:val="left"/>
      <w:pPr>
        <w:ind w:left="4320" w:hanging="360"/>
      </w:pPr>
      <w:rPr>
        <w:rFonts w:ascii="Wingdings" w:hAnsi="Wingdings" w:hint="default"/>
      </w:rPr>
    </w:lvl>
    <w:lvl w:ilvl="6" w:tplc="ADC00C2A">
      <w:start w:val="1"/>
      <w:numFmt w:val="bullet"/>
      <w:lvlText w:val=""/>
      <w:lvlJc w:val="left"/>
      <w:pPr>
        <w:ind w:left="5040" w:hanging="360"/>
      </w:pPr>
      <w:rPr>
        <w:rFonts w:ascii="Symbol" w:hAnsi="Symbol" w:hint="default"/>
      </w:rPr>
    </w:lvl>
    <w:lvl w:ilvl="7" w:tplc="E9DC525A">
      <w:start w:val="1"/>
      <w:numFmt w:val="bullet"/>
      <w:lvlText w:val="o"/>
      <w:lvlJc w:val="left"/>
      <w:pPr>
        <w:ind w:left="5760" w:hanging="360"/>
      </w:pPr>
      <w:rPr>
        <w:rFonts w:ascii="Courier New" w:hAnsi="Courier New" w:cs="Courier New" w:hint="default"/>
      </w:rPr>
    </w:lvl>
    <w:lvl w:ilvl="8" w:tplc="AF1EAE64">
      <w:start w:val="1"/>
      <w:numFmt w:val="bullet"/>
      <w:lvlText w:val=""/>
      <w:lvlJc w:val="left"/>
      <w:pPr>
        <w:ind w:left="6480" w:hanging="360"/>
      </w:pPr>
      <w:rPr>
        <w:rFonts w:ascii="Wingdings" w:hAnsi="Wingdings" w:hint="default"/>
      </w:rPr>
    </w:lvl>
  </w:abstractNum>
  <w:abstractNum w:abstractNumId="13" w15:restartNumberingAfterBreak="0">
    <w:nsid w:val="70B75D5F"/>
    <w:multiLevelType w:val="hybridMultilevel"/>
    <w:tmpl w:val="969C85CE"/>
    <w:lvl w:ilvl="0" w:tplc="C43E2144">
      <w:start w:val="1"/>
      <w:numFmt w:val="decimal"/>
      <w:lvlText w:val="%1)"/>
      <w:lvlJc w:val="left"/>
      <w:rPr>
        <w:rFonts w:ascii="Times New Roman" w:eastAsia="Times New Roman" w:hAnsi="Times New Roman" w:cs="Times New Roman"/>
        <w:color w:val="000000"/>
        <w:spacing w:val="0"/>
        <w:position w:val="0"/>
        <w:sz w:val="28"/>
        <w:szCs w:val="28"/>
        <w:u w:val="none"/>
        <w:lang w:val="ru-RU" w:eastAsia="ru-RU" w:bidi="ru-RU"/>
      </w:rPr>
    </w:lvl>
    <w:lvl w:ilvl="1" w:tplc="84C01A7E">
      <w:start w:val="1"/>
      <w:numFmt w:val="decimal"/>
      <w:lvlText w:val=""/>
      <w:lvlJc w:val="left"/>
    </w:lvl>
    <w:lvl w:ilvl="2" w:tplc="BA4ED1E0">
      <w:start w:val="1"/>
      <w:numFmt w:val="decimal"/>
      <w:lvlText w:val=""/>
      <w:lvlJc w:val="left"/>
    </w:lvl>
    <w:lvl w:ilvl="3" w:tplc="2054AF26">
      <w:start w:val="1"/>
      <w:numFmt w:val="decimal"/>
      <w:lvlText w:val=""/>
      <w:lvlJc w:val="left"/>
    </w:lvl>
    <w:lvl w:ilvl="4" w:tplc="B4803166">
      <w:start w:val="1"/>
      <w:numFmt w:val="decimal"/>
      <w:lvlText w:val=""/>
      <w:lvlJc w:val="left"/>
    </w:lvl>
    <w:lvl w:ilvl="5" w:tplc="96688882">
      <w:start w:val="1"/>
      <w:numFmt w:val="decimal"/>
      <w:lvlText w:val=""/>
      <w:lvlJc w:val="left"/>
    </w:lvl>
    <w:lvl w:ilvl="6" w:tplc="5A1E9CD8">
      <w:start w:val="1"/>
      <w:numFmt w:val="decimal"/>
      <w:lvlText w:val=""/>
      <w:lvlJc w:val="left"/>
    </w:lvl>
    <w:lvl w:ilvl="7" w:tplc="8B2A6042">
      <w:start w:val="1"/>
      <w:numFmt w:val="decimal"/>
      <w:lvlText w:val=""/>
      <w:lvlJc w:val="left"/>
    </w:lvl>
    <w:lvl w:ilvl="8" w:tplc="2C1ED8DC">
      <w:start w:val="1"/>
      <w:numFmt w:val="decimal"/>
      <w:lvlText w:val=""/>
      <w:lvlJc w:val="left"/>
    </w:lvl>
  </w:abstractNum>
  <w:abstractNum w:abstractNumId="14" w15:restartNumberingAfterBreak="0">
    <w:nsid w:val="74622AFE"/>
    <w:multiLevelType w:val="hybridMultilevel"/>
    <w:tmpl w:val="F866E36C"/>
    <w:lvl w:ilvl="0" w:tplc="409AC8B0">
      <w:start w:val="1"/>
      <w:numFmt w:val="bullet"/>
      <w:lvlText w:val="-"/>
      <w:lvlJc w:val="left"/>
      <w:rPr>
        <w:rFonts w:ascii="Times New Roman" w:eastAsia="Times New Roman" w:hAnsi="Times New Roman" w:cs="Times New Roman"/>
        <w:color w:val="000000"/>
        <w:spacing w:val="0"/>
        <w:position w:val="0"/>
        <w:sz w:val="28"/>
        <w:szCs w:val="28"/>
        <w:u w:val="none"/>
        <w:lang w:val="ru-RU" w:eastAsia="ru-RU" w:bidi="ru-RU"/>
      </w:rPr>
    </w:lvl>
    <w:lvl w:ilvl="1" w:tplc="A03CBD42">
      <w:start w:val="1"/>
      <w:numFmt w:val="decimal"/>
      <w:lvlText w:val=""/>
      <w:lvlJc w:val="left"/>
    </w:lvl>
    <w:lvl w:ilvl="2" w:tplc="02F48C7C">
      <w:start w:val="1"/>
      <w:numFmt w:val="decimal"/>
      <w:lvlText w:val=""/>
      <w:lvlJc w:val="left"/>
    </w:lvl>
    <w:lvl w:ilvl="3" w:tplc="F2C877EA">
      <w:start w:val="1"/>
      <w:numFmt w:val="decimal"/>
      <w:lvlText w:val=""/>
      <w:lvlJc w:val="left"/>
    </w:lvl>
    <w:lvl w:ilvl="4" w:tplc="E468E53E">
      <w:start w:val="1"/>
      <w:numFmt w:val="decimal"/>
      <w:lvlText w:val=""/>
      <w:lvlJc w:val="left"/>
    </w:lvl>
    <w:lvl w:ilvl="5" w:tplc="2ACA13E4">
      <w:start w:val="1"/>
      <w:numFmt w:val="decimal"/>
      <w:lvlText w:val=""/>
      <w:lvlJc w:val="left"/>
    </w:lvl>
    <w:lvl w:ilvl="6" w:tplc="7E3E8A5A">
      <w:start w:val="1"/>
      <w:numFmt w:val="decimal"/>
      <w:lvlText w:val=""/>
      <w:lvlJc w:val="left"/>
    </w:lvl>
    <w:lvl w:ilvl="7" w:tplc="026EA072">
      <w:start w:val="1"/>
      <w:numFmt w:val="decimal"/>
      <w:lvlText w:val=""/>
      <w:lvlJc w:val="left"/>
    </w:lvl>
    <w:lvl w:ilvl="8" w:tplc="CD00051E">
      <w:start w:val="1"/>
      <w:numFmt w:val="decimal"/>
      <w:lvlText w:val=""/>
      <w:lvlJc w:val="left"/>
    </w:lvl>
  </w:abstractNum>
  <w:abstractNum w:abstractNumId="15" w15:restartNumberingAfterBreak="0">
    <w:nsid w:val="78FA7298"/>
    <w:multiLevelType w:val="hybridMultilevel"/>
    <w:tmpl w:val="1908C094"/>
    <w:lvl w:ilvl="0" w:tplc="7DAA833C">
      <w:start w:val="1"/>
      <w:numFmt w:val="decimal"/>
      <w:lvlText w:val="%1."/>
      <w:lvlJc w:val="left"/>
      <w:pPr>
        <w:ind w:left="720" w:hanging="360"/>
      </w:pPr>
    </w:lvl>
    <w:lvl w:ilvl="1" w:tplc="2B26D71A">
      <w:start w:val="1"/>
      <w:numFmt w:val="lowerLetter"/>
      <w:lvlText w:val="%2."/>
      <w:lvlJc w:val="left"/>
      <w:pPr>
        <w:ind w:left="1440" w:hanging="360"/>
      </w:pPr>
    </w:lvl>
    <w:lvl w:ilvl="2" w:tplc="7D3CF778">
      <w:start w:val="1"/>
      <w:numFmt w:val="lowerRoman"/>
      <w:lvlText w:val="%3."/>
      <w:lvlJc w:val="right"/>
      <w:pPr>
        <w:ind w:left="2160" w:hanging="180"/>
      </w:pPr>
    </w:lvl>
    <w:lvl w:ilvl="3" w:tplc="7E18D832">
      <w:start w:val="1"/>
      <w:numFmt w:val="decimal"/>
      <w:lvlText w:val="%4."/>
      <w:lvlJc w:val="left"/>
      <w:pPr>
        <w:ind w:left="2880" w:hanging="360"/>
      </w:pPr>
    </w:lvl>
    <w:lvl w:ilvl="4" w:tplc="8A28A4A8">
      <w:start w:val="1"/>
      <w:numFmt w:val="lowerLetter"/>
      <w:lvlText w:val="%5."/>
      <w:lvlJc w:val="left"/>
      <w:pPr>
        <w:ind w:left="3600" w:hanging="360"/>
      </w:pPr>
    </w:lvl>
    <w:lvl w:ilvl="5" w:tplc="41AA6D28">
      <w:start w:val="1"/>
      <w:numFmt w:val="lowerRoman"/>
      <w:lvlText w:val="%6."/>
      <w:lvlJc w:val="right"/>
      <w:pPr>
        <w:ind w:left="4320" w:hanging="180"/>
      </w:pPr>
    </w:lvl>
    <w:lvl w:ilvl="6" w:tplc="F536AB60">
      <w:start w:val="1"/>
      <w:numFmt w:val="decimal"/>
      <w:lvlText w:val="%7."/>
      <w:lvlJc w:val="left"/>
      <w:pPr>
        <w:ind w:left="5040" w:hanging="360"/>
      </w:pPr>
    </w:lvl>
    <w:lvl w:ilvl="7" w:tplc="058E5390">
      <w:start w:val="1"/>
      <w:numFmt w:val="lowerLetter"/>
      <w:lvlText w:val="%8."/>
      <w:lvlJc w:val="left"/>
      <w:pPr>
        <w:ind w:left="5760" w:hanging="360"/>
      </w:pPr>
    </w:lvl>
    <w:lvl w:ilvl="8" w:tplc="0DC6C76E">
      <w:start w:val="1"/>
      <w:numFmt w:val="lowerRoman"/>
      <w:lvlText w:val="%9."/>
      <w:lvlJc w:val="right"/>
      <w:pPr>
        <w:ind w:left="6480" w:hanging="180"/>
      </w:pPr>
    </w:lvl>
  </w:abstractNum>
  <w:abstractNum w:abstractNumId="16" w15:restartNumberingAfterBreak="0">
    <w:nsid w:val="794D462D"/>
    <w:multiLevelType w:val="hybridMultilevel"/>
    <w:tmpl w:val="F7F4D404"/>
    <w:lvl w:ilvl="0" w:tplc="291808BC">
      <w:start w:val="1"/>
      <w:numFmt w:val="decimal"/>
      <w:lvlText w:val="%1."/>
      <w:lvlJc w:val="left"/>
      <w:rPr>
        <w:rFonts w:ascii="Arial Narrow" w:eastAsia="Arial Narrow" w:hAnsi="Arial Narrow" w:cs="Arial Narrow"/>
        <w:color w:val="000000"/>
        <w:spacing w:val="0"/>
        <w:position w:val="0"/>
        <w:sz w:val="24"/>
        <w:szCs w:val="24"/>
        <w:u w:val="none"/>
        <w:lang w:val="ru-RU" w:eastAsia="ru-RU" w:bidi="ru-RU"/>
      </w:rPr>
    </w:lvl>
    <w:lvl w:ilvl="1" w:tplc="863AE5A0">
      <w:start w:val="1"/>
      <w:numFmt w:val="decimal"/>
      <w:lvlText w:val=""/>
      <w:lvlJc w:val="left"/>
    </w:lvl>
    <w:lvl w:ilvl="2" w:tplc="F182ACFA">
      <w:start w:val="1"/>
      <w:numFmt w:val="decimal"/>
      <w:lvlText w:val=""/>
      <w:lvlJc w:val="left"/>
    </w:lvl>
    <w:lvl w:ilvl="3" w:tplc="713A2B04">
      <w:start w:val="1"/>
      <w:numFmt w:val="decimal"/>
      <w:lvlText w:val=""/>
      <w:lvlJc w:val="left"/>
    </w:lvl>
    <w:lvl w:ilvl="4" w:tplc="AB58C8D2">
      <w:start w:val="1"/>
      <w:numFmt w:val="decimal"/>
      <w:lvlText w:val=""/>
      <w:lvlJc w:val="left"/>
    </w:lvl>
    <w:lvl w:ilvl="5" w:tplc="BF6C2B94">
      <w:start w:val="1"/>
      <w:numFmt w:val="decimal"/>
      <w:lvlText w:val=""/>
      <w:lvlJc w:val="left"/>
    </w:lvl>
    <w:lvl w:ilvl="6" w:tplc="57329DB0">
      <w:start w:val="1"/>
      <w:numFmt w:val="decimal"/>
      <w:lvlText w:val=""/>
      <w:lvlJc w:val="left"/>
    </w:lvl>
    <w:lvl w:ilvl="7" w:tplc="FB7EAFBE">
      <w:start w:val="1"/>
      <w:numFmt w:val="decimal"/>
      <w:lvlText w:val=""/>
      <w:lvlJc w:val="left"/>
    </w:lvl>
    <w:lvl w:ilvl="8" w:tplc="A7C8466C">
      <w:start w:val="1"/>
      <w:numFmt w:val="decimal"/>
      <w:lvlText w:val=""/>
      <w:lvlJc w:val="left"/>
    </w:lvl>
  </w:abstractNum>
  <w:abstractNum w:abstractNumId="17" w15:restartNumberingAfterBreak="0">
    <w:nsid w:val="7B7E5878"/>
    <w:multiLevelType w:val="hybridMultilevel"/>
    <w:tmpl w:val="62749498"/>
    <w:lvl w:ilvl="0" w:tplc="F43E7432">
      <w:start w:val="1"/>
      <w:numFmt w:val="bullet"/>
      <w:lvlText w:val=""/>
      <w:lvlJc w:val="left"/>
      <w:pPr>
        <w:ind w:left="1428" w:hanging="360"/>
      </w:pPr>
      <w:rPr>
        <w:rFonts w:ascii="Symbol" w:hAnsi="Symbol" w:hint="default"/>
      </w:rPr>
    </w:lvl>
    <w:lvl w:ilvl="1" w:tplc="27B22F6C">
      <w:start w:val="1"/>
      <w:numFmt w:val="bullet"/>
      <w:lvlText w:val="o"/>
      <w:lvlJc w:val="left"/>
      <w:pPr>
        <w:ind w:left="2148" w:hanging="360"/>
      </w:pPr>
      <w:rPr>
        <w:rFonts w:ascii="Courier New" w:hAnsi="Courier New" w:cs="Courier New" w:hint="default"/>
      </w:rPr>
    </w:lvl>
    <w:lvl w:ilvl="2" w:tplc="AB102EAA">
      <w:start w:val="1"/>
      <w:numFmt w:val="bullet"/>
      <w:lvlText w:val=""/>
      <w:lvlJc w:val="left"/>
      <w:pPr>
        <w:ind w:left="2868" w:hanging="360"/>
      </w:pPr>
      <w:rPr>
        <w:rFonts w:ascii="Wingdings" w:hAnsi="Wingdings" w:hint="default"/>
      </w:rPr>
    </w:lvl>
    <w:lvl w:ilvl="3" w:tplc="A8B48EC0">
      <w:start w:val="1"/>
      <w:numFmt w:val="bullet"/>
      <w:lvlText w:val=""/>
      <w:lvlJc w:val="left"/>
      <w:pPr>
        <w:ind w:left="3588" w:hanging="360"/>
      </w:pPr>
      <w:rPr>
        <w:rFonts w:ascii="Symbol" w:hAnsi="Symbol" w:hint="default"/>
      </w:rPr>
    </w:lvl>
    <w:lvl w:ilvl="4" w:tplc="078844F2">
      <w:start w:val="1"/>
      <w:numFmt w:val="bullet"/>
      <w:lvlText w:val="o"/>
      <w:lvlJc w:val="left"/>
      <w:pPr>
        <w:ind w:left="4308" w:hanging="360"/>
      </w:pPr>
      <w:rPr>
        <w:rFonts w:ascii="Courier New" w:hAnsi="Courier New" w:cs="Courier New" w:hint="default"/>
      </w:rPr>
    </w:lvl>
    <w:lvl w:ilvl="5" w:tplc="4E4ACF0C">
      <w:start w:val="1"/>
      <w:numFmt w:val="bullet"/>
      <w:lvlText w:val=""/>
      <w:lvlJc w:val="left"/>
      <w:pPr>
        <w:ind w:left="5028" w:hanging="360"/>
      </w:pPr>
      <w:rPr>
        <w:rFonts w:ascii="Wingdings" w:hAnsi="Wingdings" w:hint="default"/>
      </w:rPr>
    </w:lvl>
    <w:lvl w:ilvl="6" w:tplc="AB36B78A">
      <w:start w:val="1"/>
      <w:numFmt w:val="bullet"/>
      <w:lvlText w:val=""/>
      <w:lvlJc w:val="left"/>
      <w:pPr>
        <w:ind w:left="5748" w:hanging="360"/>
      </w:pPr>
      <w:rPr>
        <w:rFonts w:ascii="Symbol" w:hAnsi="Symbol" w:hint="default"/>
      </w:rPr>
    </w:lvl>
    <w:lvl w:ilvl="7" w:tplc="D0A28624">
      <w:start w:val="1"/>
      <w:numFmt w:val="bullet"/>
      <w:lvlText w:val="o"/>
      <w:lvlJc w:val="left"/>
      <w:pPr>
        <w:ind w:left="6468" w:hanging="360"/>
      </w:pPr>
      <w:rPr>
        <w:rFonts w:ascii="Courier New" w:hAnsi="Courier New" w:cs="Courier New" w:hint="default"/>
      </w:rPr>
    </w:lvl>
    <w:lvl w:ilvl="8" w:tplc="747E921C">
      <w:start w:val="1"/>
      <w:numFmt w:val="bullet"/>
      <w:lvlText w:val=""/>
      <w:lvlJc w:val="left"/>
      <w:pPr>
        <w:ind w:left="7188" w:hanging="360"/>
      </w:pPr>
      <w:rPr>
        <w:rFonts w:ascii="Wingdings" w:hAnsi="Wingdings" w:hint="default"/>
      </w:rPr>
    </w:lvl>
  </w:abstractNum>
  <w:abstractNum w:abstractNumId="18" w15:restartNumberingAfterBreak="0">
    <w:nsid w:val="7D8237E8"/>
    <w:multiLevelType w:val="hybridMultilevel"/>
    <w:tmpl w:val="D9DA217A"/>
    <w:lvl w:ilvl="0" w:tplc="C56081D0">
      <w:start w:val="1"/>
      <w:numFmt w:val="decimal"/>
      <w:lvlText w:val="%1."/>
      <w:lvlJc w:val="left"/>
      <w:rPr>
        <w:rFonts w:ascii="Times New Roman" w:eastAsia="Times New Roman" w:hAnsi="Times New Roman" w:cs="Times New Roman"/>
        <w:b/>
        <w:bCs/>
        <w:color w:val="000000"/>
        <w:spacing w:val="0"/>
        <w:position w:val="0"/>
        <w:sz w:val="26"/>
        <w:szCs w:val="26"/>
        <w:u w:val="none"/>
        <w:lang w:val="ru-RU" w:eastAsia="ru-RU" w:bidi="ru-RU"/>
      </w:rPr>
    </w:lvl>
    <w:lvl w:ilvl="1" w:tplc="A76451C6">
      <w:start w:val="1"/>
      <w:numFmt w:val="decimal"/>
      <w:lvlText w:val=""/>
      <w:lvlJc w:val="left"/>
    </w:lvl>
    <w:lvl w:ilvl="2" w:tplc="8ABE273A">
      <w:start w:val="1"/>
      <w:numFmt w:val="decimal"/>
      <w:lvlText w:val=""/>
      <w:lvlJc w:val="left"/>
    </w:lvl>
    <w:lvl w:ilvl="3" w:tplc="30604B42">
      <w:start w:val="1"/>
      <w:numFmt w:val="decimal"/>
      <w:lvlText w:val=""/>
      <w:lvlJc w:val="left"/>
    </w:lvl>
    <w:lvl w:ilvl="4" w:tplc="8CC60942">
      <w:start w:val="1"/>
      <w:numFmt w:val="decimal"/>
      <w:lvlText w:val=""/>
      <w:lvlJc w:val="left"/>
    </w:lvl>
    <w:lvl w:ilvl="5" w:tplc="AC860ACE">
      <w:start w:val="1"/>
      <w:numFmt w:val="decimal"/>
      <w:lvlText w:val=""/>
      <w:lvlJc w:val="left"/>
    </w:lvl>
    <w:lvl w:ilvl="6" w:tplc="06CC3F1A">
      <w:start w:val="1"/>
      <w:numFmt w:val="decimal"/>
      <w:lvlText w:val=""/>
      <w:lvlJc w:val="left"/>
    </w:lvl>
    <w:lvl w:ilvl="7" w:tplc="1952C2DC">
      <w:start w:val="1"/>
      <w:numFmt w:val="decimal"/>
      <w:lvlText w:val=""/>
      <w:lvlJc w:val="left"/>
    </w:lvl>
    <w:lvl w:ilvl="8" w:tplc="E8ACA68E">
      <w:start w:val="1"/>
      <w:numFmt w:val="decimal"/>
      <w:lvlText w:val=""/>
      <w:lvlJc w:val="left"/>
    </w:lvl>
  </w:abstractNum>
  <w:num w:numId="1">
    <w:abstractNumId w:val="11"/>
  </w:num>
  <w:num w:numId="2">
    <w:abstractNumId w:val="14"/>
  </w:num>
  <w:num w:numId="3">
    <w:abstractNumId w:val="3"/>
  </w:num>
  <w:num w:numId="4">
    <w:abstractNumId w:val="18"/>
  </w:num>
  <w:num w:numId="5">
    <w:abstractNumId w:val="1"/>
  </w:num>
  <w:num w:numId="6">
    <w:abstractNumId w:val="10"/>
  </w:num>
  <w:num w:numId="7">
    <w:abstractNumId w:val="8"/>
  </w:num>
  <w:num w:numId="8">
    <w:abstractNumId w:val="5"/>
  </w:num>
  <w:num w:numId="9">
    <w:abstractNumId w:val="7"/>
  </w:num>
  <w:num w:numId="10">
    <w:abstractNumId w:val="17"/>
  </w:num>
  <w:num w:numId="11">
    <w:abstractNumId w:val="0"/>
  </w:num>
  <w:num w:numId="12">
    <w:abstractNumId w:val="6"/>
  </w:num>
  <w:num w:numId="13">
    <w:abstractNumId w:val="9"/>
  </w:num>
  <w:num w:numId="14">
    <w:abstractNumId w:val="12"/>
  </w:num>
  <w:num w:numId="15">
    <w:abstractNumId w:val="2"/>
  </w:num>
  <w:num w:numId="16">
    <w:abstractNumId w:val="16"/>
  </w:num>
  <w:num w:numId="17">
    <w:abstractNumId w:val="15"/>
  </w:num>
  <w:num w:numId="18">
    <w:abstractNumId w:val="1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929"/>
    <w:rsid w:val="00003714"/>
    <w:rsid w:val="00035732"/>
    <w:rsid w:val="0006363D"/>
    <w:rsid w:val="00116FE0"/>
    <w:rsid w:val="0013029B"/>
    <w:rsid w:val="00134D0C"/>
    <w:rsid w:val="001E16D3"/>
    <w:rsid w:val="00271D12"/>
    <w:rsid w:val="002D66FB"/>
    <w:rsid w:val="00346F0D"/>
    <w:rsid w:val="00362A61"/>
    <w:rsid w:val="00380479"/>
    <w:rsid w:val="00394130"/>
    <w:rsid w:val="003F7820"/>
    <w:rsid w:val="00445F88"/>
    <w:rsid w:val="004916A4"/>
    <w:rsid w:val="004A603A"/>
    <w:rsid w:val="004F5761"/>
    <w:rsid w:val="005642BC"/>
    <w:rsid w:val="00564BD1"/>
    <w:rsid w:val="005A0B86"/>
    <w:rsid w:val="005E78E9"/>
    <w:rsid w:val="005F49EE"/>
    <w:rsid w:val="006364B8"/>
    <w:rsid w:val="0076592E"/>
    <w:rsid w:val="00770FFF"/>
    <w:rsid w:val="007D3BEE"/>
    <w:rsid w:val="007E7F63"/>
    <w:rsid w:val="00856FEE"/>
    <w:rsid w:val="008B54DC"/>
    <w:rsid w:val="008E4CB6"/>
    <w:rsid w:val="00903A81"/>
    <w:rsid w:val="009C308C"/>
    <w:rsid w:val="009E5BFF"/>
    <w:rsid w:val="00A6500C"/>
    <w:rsid w:val="00A903F5"/>
    <w:rsid w:val="00AE2929"/>
    <w:rsid w:val="00AF7CF7"/>
    <w:rsid w:val="00B30E9B"/>
    <w:rsid w:val="00B403AC"/>
    <w:rsid w:val="00B52952"/>
    <w:rsid w:val="00B53220"/>
    <w:rsid w:val="00C26DF0"/>
    <w:rsid w:val="00C55889"/>
    <w:rsid w:val="00D753E8"/>
    <w:rsid w:val="00D95B79"/>
    <w:rsid w:val="00DB3302"/>
    <w:rsid w:val="00DF0F88"/>
    <w:rsid w:val="00E05079"/>
    <w:rsid w:val="00E30DFE"/>
    <w:rsid w:val="00E549EC"/>
    <w:rsid w:val="00E66A5E"/>
    <w:rsid w:val="00E84CBA"/>
    <w:rsid w:val="00FC5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BDB9"/>
  <w15:docId w15:val="{070E56A2-C4D5-4193-ACBB-1BE8ABB2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40" w:lineRule="auto"/>
    </w:pPr>
    <w:rPr>
      <w:rFonts w:ascii="Times New Roman" w:hAnsi="Times New Roman"/>
      <w:sz w:val="28"/>
    </w:rPr>
  </w:style>
  <w:style w:type="paragraph" w:styleId="1">
    <w:name w:val="heading 1"/>
    <w:basedOn w:val="a"/>
    <w:next w:val="a"/>
    <w:link w:val="10"/>
    <w:uiPriority w:val="9"/>
    <w:qFormat/>
    <w:pPr>
      <w:keepNext/>
      <w:keepLines/>
      <w:spacing w:before="240" w:after="0"/>
      <w:outlineLvl w:val="0"/>
    </w:pPr>
    <w:rPr>
      <w:rFonts w:ascii="Cambria" w:eastAsia="Times New Roman" w:hAnsi="Cambria" w:cs="Times New Roman"/>
      <w:b/>
      <w:bCs/>
      <w:color w:val="365F91"/>
      <w:szCs w:val="28"/>
      <w:lang w:eastAsia="ru-RU" w:bidi="ru-RU"/>
    </w:rPr>
  </w:style>
  <w:style w:type="paragraph" w:styleId="2">
    <w:name w:val="heading 2"/>
    <w:basedOn w:val="a"/>
    <w:next w:val="a"/>
    <w:link w:val="20"/>
    <w:uiPriority w:val="9"/>
    <w:semiHidden/>
    <w:unhideWhenUsed/>
    <w:qFormat/>
    <w:pPr>
      <w:keepNext/>
      <w:keepLines/>
      <w:spacing w:before="40" w:after="0"/>
      <w:outlineLvl w:val="1"/>
    </w:pPr>
    <w:rPr>
      <w:rFonts w:ascii="Cambria" w:eastAsia="Times New Roman" w:hAnsi="Cambria" w:cs="Times New Roman"/>
      <w:b/>
      <w:bCs/>
      <w:color w:val="4F81BD"/>
      <w:sz w:val="26"/>
      <w:szCs w:val="26"/>
      <w:lang w:eastAsia="ru-RU" w:bidi="ru-RU"/>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styleId="af2">
    <w:name w:val="header"/>
    <w:basedOn w:val="a"/>
    <w:link w:val="af3"/>
    <w:uiPriority w:val="99"/>
    <w:unhideWhenUsed/>
    <w:pPr>
      <w:tabs>
        <w:tab w:val="center" w:pos="4677"/>
        <w:tab w:val="right" w:pos="9355"/>
      </w:tabs>
      <w:spacing w:after="0"/>
    </w:pPr>
    <w:rPr>
      <w:rFonts w:ascii="Calibri" w:hAnsi="Calibri"/>
      <w:sz w:val="22"/>
    </w:rPr>
  </w:style>
  <w:style w:type="character" w:customStyle="1" w:styleId="af3">
    <w:name w:val="Верхний колонтитул Знак"/>
    <w:basedOn w:val="a0"/>
    <w:link w:val="af2"/>
    <w:uiPriority w:val="99"/>
    <w:rPr>
      <w:rFonts w:ascii="Calibri" w:hAnsi="Calibri"/>
    </w:rPr>
  </w:style>
  <w:style w:type="table" w:styleId="af4">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аголовок 11"/>
    <w:basedOn w:val="a"/>
    <w:next w:val="a"/>
    <w:uiPriority w:val="9"/>
    <w:qFormat/>
    <w:pPr>
      <w:keepNext/>
      <w:keepLines/>
      <w:widowControl w:val="0"/>
      <w:spacing w:before="480" w:after="0"/>
      <w:outlineLvl w:val="0"/>
    </w:pPr>
    <w:rPr>
      <w:rFonts w:ascii="Cambria" w:eastAsia="Times New Roman" w:hAnsi="Cambria" w:cs="Times New Roman"/>
      <w:b/>
      <w:bCs/>
      <w:color w:val="365F91"/>
      <w:szCs w:val="28"/>
      <w:lang w:eastAsia="ru-RU" w:bidi="ru-RU"/>
    </w:rPr>
  </w:style>
  <w:style w:type="paragraph" w:customStyle="1" w:styleId="210">
    <w:name w:val="Заголовок 21"/>
    <w:basedOn w:val="a"/>
    <w:next w:val="a"/>
    <w:uiPriority w:val="9"/>
    <w:semiHidden/>
    <w:unhideWhenUsed/>
    <w:qFormat/>
    <w:pPr>
      <w:keepNext/>
      <w:keepLines/>
      <w:widowControl w:val="0"/>
      <w:spacing w:before="200" w:after="0"/>
      <w:outlineLvl w:val="1"/>
    </w:pPr>
    <w:rPr>
      <w:rFonts w:ascii="Cambria" w:eastAsia="Times New Roman" w:hAnsi="Cambria" w:cs="Times New Roman"/>
      <w:b/>
      <w:bCs/>
      <w:color w:val="4F81BD"/>
      <w:sz w:val="26"/>
      <w:szCs w:val="26"/>
      <w:lang w:eastAsia="ru-RU" w:bidi="ru-RU"/>
    </w:rPr>
  </w:style>
  <w:style w:type="numbering" w:customStyle="1" w:styleId="13">
    <w:name w:val="Нет списка1"/>
    <w:next w:val="a2"/>
    <w:uiPriority w:val="99"/>
    <w:semiHidden/>
    <w:unhideWhenUsed/>
  </w:style>
  <w:style w:type="paragraph" w:styleId="af5">
    <w:name w:val="No Spacing"/>
    <w:uiPriority w:val="1"/>
    <w:qFormat/>
    <w:pPr>
      <w:spacing w:after="0" w:line="240" w:lineRule="auto"/>
    </w:pPr>
  </w:style>
  <w:style w:type="character" w:styleId="af6">
    <w:name w:val="Hyperlink"/>
    <w:basedOn w:val="a0"/>
    <w:uiPriority w:val="99"/>
    <w:semiHidden/>
    <w:unhideWhenUsed/>
    <w:rPr>
      <w:color w:val="0000FF"/>
      <w:u w:val="single"/>
    </w:rPr>
  </w:style>
  <w:style w:type="character" w:customStyle="1" w:styleId="4Exact">
    <w:name w:val="Основной текст (4) Exact"/>
    <w:basedOn w:val="a0"/>
    <w:link w:val="43"/>
    <w:rPr>
      <w:rFonts w:ascii="Impact" w:eastAsia="Impact" w:hAnsi="Impact" w:cs="Impact"/>
      <w:i/>
      <w:iCs/>
      <w:sz w:val="28"/>
      <w:szCs w:val="28"/>
      <w:shd w:val="clear" w:color="auto" w:fill="FFFFFF"/>
    </w:rPr>
  </w:style>
  <w:style w:type="character" w:customStyle="1" w:styleId="25">
    <w:name w:val="Основной текст (2)_"/>
    <w:basedOn w:val="a0"/>
    <w:rPr>
      <w:rFonts w:ascii="Times New Roman" w:eastAsia="Times New Roman" w:hAnsi="Times New Roman" w:cs="Times New Roman"/>
      <w:sz w:val="28"/>
      <w:szCs w:val="28"/>
      <w:u w:val="none"/>
    </w:rPr>
  </w:style>
  <w:style w:type="character" w:customStyle="1" w:styleId="af7">
    <w:name w:val="Колонтитул_"/>
    <w:basedOn w:val="a0"/>
    <w:link w:val="af8"/>
    <w:rPr>
      <w:rFonts w:ascii="Times New Roman" w:eastAsia="Times New Roman" w:hAnsi="Times New Roman" w:cs="Times New Roman"/>
      <w:b/>
      <w:bCs/>
      <w:shd w:val="clear" w:color="auto" w:fill="FFFFFF"/>
    </w:rPr>
  </w:style>
  <w:style w:type="character" w:customStyle="1" w:styleId="215pt0pt">
    <w:name w:val="Основной текст (2) + 15 pt;Полужирный;Интервал 0 pt"/>
    <w:basedOn w:val="25"/>
    <w:rPr>
      <w:rFonts w:ascii="Times New Roman" w:eastAsia="Times New Roman" w:hAnsi="Times New Roman" w:cs="Times New Roman"/>
      <w:b/>
      <w:bCs/>
      <w:color w:val="000000"/>
      <w:spacing w:val="-10"/>
      <w:position w:val="0"/>
      <w:sz w:val="30"/>
      <w:szCs w:val="30"/>
      <w:u w:val="none"/>
      <w:lang w:val="ru-RU" w:eastAsia="ru-RU" w:bidi="ru-RU"/>
    </w:rPr>
  </w:style>
  <w:style w:type="character" w:customStyle="1" w:styleId="FranklinGothicBook15pt">
    <w:name w:val="Колонтитул + Franklin Gothic Book;15 pt;Не полужирный"/>
    <w:basedOn w:val="af7"/>
    <w:rPr>
      <w:rFonts w:ascii="Franklin Gothic Book" w:eastAsia="Franklin Gothic Book" w:hAnsi="Franklin Gothic Book" w:cs="Franklin Gothic Book"/>
      <w:b/>
      <w:bCs/>
      <w:color w:val="000000"/>
      <w:spacing w:val="0"/>
      <w:position w:val="0"/>
      <w:sz w:val="30"/>
      <w:szCs w:val="30"/>
      <w:shd w:val="clear" w:color="auto" w:fill="FFFFFF"/>
      <w:lang w:val="ru-RU" w:eastAsia="ru-RU" w:bidi="ru-RU"/>
    </w:rPr>
  </w:style>
  <w:style w:type="character" w:customStyle="1" w:styleId="26">
    <w:name w:val="Основной текст (2)"/>
    <w:basedOn w:val="25"/>
    <w:rPr>
      <w:rFonts w:ascii="Times New Roman" w:eastAsia="Times New Roman" w:hAnsi="Times New Roman" w:cs="Times New Roman"/>
      <w:color w:val="000000"/>
      <w:spacing w:val="0"/>
      <w:position w:val="0"/>
      <w:sz w:val="28"/>
      <w:szCs w:val="28"/>
      <w:u w:val="single"/>
      <w:lang w:val="ru-RU" w:eastAsia="ru-RU" w:bidi="ru-RU"/>
    </w:rPr>
  </w:style>
  <w:style w:type="character" w:customStyle="1" w:styleId="27">
    <w:name w:val="Заголовок №2_"/>
    <w:basedOn w:val="a0"/>
    <w:link w:val="28"/>
    <w:rPr>
      <w:rFonts w:ascii="Times New Roman" w:eastAsia="Times New Roman" w:hAnsi="Times New Roman" w:cs="Times New Roman"/>
      <w:b/>
      <w:bCs/>
      <w:sz w:val="26"/>
      <w:szCs w:val="26"/>
      <w:shd w:val="clear" w:color="auto" w:fill="FFFFFF"/>
    </w:rPr>
  </w:style>
  <w:style w:type="character" w:customStyle="1" w:styleId="33">
    <w:name w:val="Основной текст (3)_"/>
    <w:basedOn w:val="a0"/>
    <w:link w:val="34"/>
    <w:rPr>
      <w:rFonts w:ascii="Times New Roman" w:eastAsia="Times New Roman" w:hAnsi="Times New Roman" w:cs="Times New Roman"/>
      <w:b/>
      <w:bCs/>
      <w:sz w:val="26"/>
      <w:szCs w:val="26"/>
      <w:shd w:val="clear" w:color="auto" w:fill="FFFFFF"/>
    </w:rPr>
  </w:style>
  <w:style w:type="character" w:customStyle="1" w:styleId="14">
    <w:name w:val="Заголовок №1_"/>
    <w:basedOn w:val="a0"/>
    <w:link w:val="15"/>
    <w:rPr>
      <w:rFonts w:ascii="Times New Roman" w:eastAsia="Times New Roman" w:hAnsi="Times New Roman" w:cs="Times New Roman"/>
      <w:b/>
      <w:bCs/>
      <w:sz w:val="26"/>
      <w:szCs w:val="26"/>
      <w:shd w:val="clear" w:color="auto" w:fill="FFFFFF"/>
    </w:rPr>
  </w:style>
  <w:style w:type="character" w:customStyle="1" w:styleId="114pt">
    <w:name w:val="Заголовок №1 + 14 pt;Не полужирный"/>
    <w:basedOn w:val="14"/>
    <w:rPr>
      <w:rFonts w:ascii="Times New Roman" w:eastAsia="Times New Roman" w:hAnsi="Times New Roman" w:cs="Times New Roman"/>
      <w:b/>
      <w:bCs/>
      <w:color w:val="000000"/>
      <w:position w:val="0"/>
      <w:sz w:val="28"/>
      <w:szCs w:val="28"/>
      <w:shd w:val="clear" w:color="auto" w:fill="FFFFFF"/>
      <w:lang w:val="ru-RU" w:eastAsia="ru-RU" w:bidi="ru-RU"/>
    </w:rPr>
  </w:style>
  <w:style w:type="paragraph" w:customStyle="1" w:styleId="34">
    <w:name w:val="Основной текст (3)"/>
    <w:basedOn w:val="a"/>
    <w:link w:val="33"/>
    <w:pPr>
      <w:widowControl w:val="0"/>
      <w:shd w:val="clear" w:color="auto" w:fill="FFFFFF"/>
      <w:spacing w:after="60" w:line="0" w:lineRule="atLeast"/>
    </w:pPr>
    <w:rPr>
      <w:rFonts w:eastAsia="Times New Roman" w:cs="Times New Roman"/>
      <w:b/>
      <w:bCs/>
      <w:sz w:val="26"/>
      <w:szCs w:val="26"/>
    </w:rPr>
  </w:style>
  <w:style w:type="paragraph" w:customStyle="1" w:styleId="43">
    <w:name w:val="Основной текст (4)"/>
    <w:basedOn w:val="a"/>
    <w:link w:val="4Exact"/>
    <w:pPr>
      <w:widowControl w:val="0"/>
      <w:shd w:val="clear" w:color="auto" w:fill="FFFFFF"/>
      <w:spacing w:after="0" w:line="0" w:lineRule="atLeast"/>
    </w:pPr>
    <w:rPr>
      <w:rFonts w:ascii="Impact" w:eastAsia="Impact" w:hAnsi="Impact" w:cs="Impact"/>
      <w:i/>
      <w:iCs/>
      <w:szCs w:val="28"/>
    </w:rPr>
  </w:style>
  <w:style w:type="paragraph" w:customStyle="1" w:styleId="af8">
    <w:name w:val="Колонтитул"/>
    <w:basedOn w:val="a"/>
    <w:link w:val="af7"/>
    <w:pPr>
      <w:widowControl w:val="0"/>
      <w:shd w:val="clear" w:color="auto" w:fill="FFFFFF"/>
      <w:spacing w:after="0" w:line="0" w:lineRule="atLeast"/>
    </w:pPr>
    <w:rPr>
      <w:rFonts w:eastAsia="Times New Roman" w:cs="Times New Roman"/>
      <w:b/>
      <w:bCs/>
      <w:sz w:val="22"/>
    </w:rPr>
  </w:style>
  <w:style w:type="paragraph" w:customStyle="1" w:styleId="28">
    <w:name w:val="Заголовок №2"/>
    <w:basedOn w:val="a"/>
    <w:link w:val="27"/>
    <w:pPr>
      <w:widowControl w:val="0"/>
      <w:shd w:val="clear" w:color="auto" w:fill="FFFFFF"/>
      <w:spacing w:before="300" w:after="0" w:line="318" w:lineRule="exact"/>
      <w:jc w:val="both"/>
      <w:outlineLvl w:val="1"/>
    </w:pPr>
    <w:rPr>
      <w:rFonts w:eastAsia="Times New Roman" w:cs="Times New Roman"/>
      <w:b/>
      <w:bCs/>
      <w:sz w:val="26"/>
      <w:szCs w:val="26"/>
    </w:rPr>
  </w:style>
  <w:style w:type="paragraph" w:customStyle="1" w:styleId="15">
    <w:name w:val="Заголовок №1"/>
    <w:basedOn w:val="a"/>
    <w:link w:val="14"/>
    <w:pPr>
      <w:widowControl w:val="0"/>
      <w:shd w:val="clear" w:color="auto" w:fill="FFFFFF"/>
      <w:spacing w:after="120" w:line="0" w:lineRule="atLeast"/>
      <w:jc w:val="both"/>
      <w:outlineLvl w:val="0"/>
    </w:pPr>
    <w:rPr>
      <w:rFonts w:eastAsia="Times New Roman" w:cs="Times New Roman"/>
      <w:b/>
      <w:bCs/>
      <w:sz w:val="26"/>
      <w:szCs w:val="26"/>
    </w:rPr>
  </w:style>
  <w:style w:type="paragraph" w:styleId="af9">
    <w:name w:val="footer"/>
    <w:basedOn w:val="a"/>
    <w:link w:val="afa"/>
    <w:uiPriority w:val="99"/>
    <w:unhideWhenUsed/>
    <w:pPr>
      <w:widowControl w:val="0"/>
      <w:tabs>
        <w:tab w:val="center" w:pos="4677"/>
        <w:tab w:val="right" w:pos="9355"/>
      </w:tabs>
      <w:spacing w:after="0"/>
    </w:pPr>
    <w:rPr>
      <w:rFonts w:ascii="Arial Unicode MS" w:eastAsia="Arial Unicode MS" w:hAnsi="Arial Unicode MS" w:cs="Arial Unicode MS"/>
      <w:color w:val="000000"/>
      <w:sz w:val="24"/>
      <w:szCs w:val="24"/>
      <w:lang w:eastAsia="ru-RU" w:bidi="ru-RU"/>
    </w:rPr>
  </w:style>
  <w:style w:type="character" w:customStyle="1" w:styleId="afa">
    <w:name w:val="Нижний колонтитул Знак"/>
    <w:basedOn w:val="a0"/>
    <w:link w:val="af9"/>
    <w:uiPriority w:val="99"/>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Pr>
      <w:rFonts w:ascii="Cambria" w:eastAsia="Times New Roman" w:hAnsi="Cambria" w:cs="Times New Roman"/>
      <w:b/>
      <w:bCs/>
      <w:color w:val="365F91"/>
      <w:sz w:val="28"/>
      <w:szCs w:val="28"/>
      <w:lang w:eastAsia="ru-RU" w:bidi="ru-RU"/>
    </w:rPr>
  </w:style>
  <w:style w:type="paragraph" w:customStyle="1" w:styleId="s3">
    <w:name w:val="s_3"/>
    <w:basedOn w:val="a"/>
    <w:pPr>
      <w:spacing w:before="100" w:beforeAutospacing="1" w:after="100" w:afterAutospacing="1"/>
    </w:pPr>
    <w:rPr>
      <w:rFonts w:eastAsia="Times New Roman" w:cs="Times New Roman"/>
      <w:sz w:val="24"/>
      <w:szCs w:val="24"/>
      <w:lang w:eastAsia="ru-RU"/>
    </w:rPr>
  </w:style>
  <w:style w:type="paragraph" w:customStyle="1" w:styleId="s1">
    <w:name w:val="s_1"/>
    <w:basedOn w:val="a"/>
    <w:pPr>
      <w:spacing w:before="100" w:beforeAutospacing="1" w:after="100" w:afterAutospacing="1"/>
    </w:pPr>
    <w:rPr>
      <w:rFonts w:eastAsia="Times New Roman" w:cs="Times New Roman"/>
      <w:sz w:val="24"/>
      <w:szCs w:val="24"/>
      <w:lang w:eastAsia="ru-RU"/>
    </w:rPr>
  </w:style>
  <w:style w:type="character" w:customStyle="1" w:styleId="s10">
    <w:name w:val="s_10"/>
    <w:basedOn w:val="a0"/>
  </w:style>
  <w:style w:type="character" w:customStyle="1" w:styleId="s24">
    <w:name w:val="s_24"/>
    <w:basedOn w:val="a0"/>
  </w:style>
  <w:style w:type="character" w:customStyle="1" w:styleId="3Exact">
    <w:name w:val="Основной текст (3) Exact"/>
    <w:basedOn w:val="a0"/>
    <w:rPr>
      <w:rFonts w:ascii="Arial Narrow" w:eastAsia="Arial Narrow" w:hAnsi="Arial Narrow" w:cs="Arial Narrow"/>
      <w:b/>
      <w:bCs/>
      <w:sz w:val="26"/>
      <w:szCs w:val="26"/>
      <w:u w:val="none"/>
    </w:rPr>
  </w:style>
  <w:style w:type="character" w:customStyle="1" w:styleId="285pt">
    <w:name w:val="Основной текст (2) + 8;5 pt"/>
    <w:basedOn w:val="25"/>
    <w:rPr>
      <w:rFonts w:ascii="Arial Narrow" w:eastAsia="Arial Narrow" w:hAnsi="Arial Narrow" w:cs="Arial Narrow"/>
      <w:color w:val="000000"/>
      <w:spacing w:val="0"/>
      <w:position w:val="0"/>
      <w:sz w:val="17"/>
      <w:szCs w:val="17"/>
      <w:u w:val="none"/>
      <w:lang w:val="ru-RU" w:eastAsia="ru-RU" w:bidi="ru-RU"/>
    </w:rPr>
  </w:style>
  <w:style w:type="paragraph" w:customStyle="1" w:styleId="Style8">
    <w:name w:val="Style8"/>
    <w:basedOn w:val="a"/>
    <w:uiPriority w:val="99"/>
    <w:pPr>
      <w:widowControl w:val="0"/>
      <w:spacing w:after="0" w:line="326" w:lineRule="exact"/>
      <w:ind w:firstLine="2246"/>
    </w:pPr>
    <w:rPr>
      <w:rFonts w:eastAsia="Times New Roman" w:cs="Times New Roman"/>
      <w:sz w:val="24"/>
      <w:szCs w:val="24"/>
      <w:lang w:eastAsia="ru-RU"/>
    </w:rPr>
  </w:style>
  <w:style w:type="character" w:customStyle="1" w:styleId="FontStyle86">
    <w:name w:val="Font Style86"/>
    <w:basedOn w:val="a0"/>
    <w:uiPriority w:val="99"/>
    <w:rPr>
      <w:rFonts w:ascii="Times New Roman" w:hAnsi="Times New Roman" w:cs="Times New Roman"/>
      <w:b/>
      <w:bCs/>
      <w:spacing w:val="20"/>
      <w:sz w:val="22"/>
      <w:szCs w:val="22"/>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customStyle="1" w:styleId="MicrosoftSansSerif95pt">
    <w:name w:val="Колонтитул + Microsoft Sans Serif;9;5 pt;Не полужирный"/>
    <w:basedOn w:val="af7"/>
    <w:rPr>
      <w:rFonts w:ascii="Microsoft Sans Serif" w:eastAsia="Microsoft Sans Serif" w:hAnsi="Microsoft Sans Serif" w:cs="Microsoft Sans Serif"/>
      <w:b/>
      <w:bCs/>
      <w:color w:val="000000"/>
      <w:spacing w:val="0"/>
      <w:position w:val="0"/>
      <w:sz w:val="19"/>
      <w:szCs w:val="19"/>
      <w:u w:val="none"/>
      <w:shd w:val="clear" w:color="auto" w:fill="FFFFFF"/>
      <w:lang w:val="ru-RU" w:eastAsia="ru-RU" w:bidi="ru-RU"/>
    </w:rPr>
  </w:style>
  <w:style w:type="character" w:customStyle="1" w:styleId="29">
    <w:name w:val="Основной текст (2) + Полужирный"/>
    <w:basedOn w:val="25"/>
    <w:rPr>
      <w:rFonts w:ascii="Arial Narrow" w:eastAsia="Arial Narrow" w:hAnsi="Arial Narrow" w:cs="Arial Narrow"/>
      <w:b/>
      <w:bCs/>
      <w:color w:val="000000"/>
      <w:spacing w:val="0"/>
      <w:position w:val="0"/>
      <w:sz w:val="24"/>
      <w:szCs w:val="24"/>
      <w:u w:val="single"/>
      <w:lang w:val="ru-RU" w:eastAsia="ru-RU" w:bidi="ru-RU"/>
    </w:rPr>
  </w:style>
  <w:style w:type="character" w:customStyle="1" w:styleId="62">
    <w:name w:val="Основной текст (6)_"/>
    <w:basedOn w:val="a0"/>
    <w:rPr>
      <w:rFonts w:ascii="Arial Narrow" w:eastAsia="Arial Narrow" w:hAnsi="Arial Narrow" w:cs="Arial Narrow"/>
      <w:b/>
      <w:bCs/>
      <w:u w:val="none"/>
    </w:rPr>
  </w:style>
  <w:style w:type="character" w:customStyle="1" w:styleId="63">
    <w:name w:val="Основной текст (6)"/>
    <w:basedOn w:val="62"/>
    <w:rPr>
      <w:rFonts w:ascii="Arial Narrow" w:eastAsia="Arial Narrow" w:hAnsi="Arial Narrow" w:cs="Arial Narrow"/>
      <w:b/>
      <w:bCs/>
      <w:color w:val="000000"/>
      <w:spacing w:val="0"/>
      <w:position w:val="0"/>
      <w:sz w:val="24"/>
      <w:szCs w:val="24"/>
      <w:u w:val="single"/>
      <w:lang w:val="ru-RU" w:eastAsia="ru-RU" w:bidi="ru-RU"/>
    </w:rPr>
  </w:style>
  <w:style w:type="character" w:customStyle="1" w:styleId="64">
    <w:name w:val="Основной текст (6) + Не полужирный"/>
    <w:basedOn w:val="62"/>
    <w:rPr>
      <w:rFonts w:ascii="Arial Narrow" w:eastAsia="Arial Narrow" w:hAnsi="Arial Narrow" w:cs="Arial Narrow"/>
      <w:b/>
      <w:bCs/>
      <w:color w:val="000000"/>
      <w:spacing w:val="0"/>
      <w:position w:val="0"/>
      <w:sz w:val="24"/>
      <w:szCs w:val="24"/>
      <w:u w:val="none"/>
      <w:lang w:val="ru-RU" w:eastAsia="ru-RU" w:bidi="ru-RU"/>
    </w:rPr>
  </w:style>
  <w:style w:type="paragraph" w:styleId="afb">
    <w:name w:val="List Paragraph"/>
    <w:basedOn w:val="a"/>
    <w:uiPriority w:val="34"/>
    <w:qFormat/>
    <w:pPr>
      <w:widowControl w:val="0"/>
      <w:spacing w:after="0"/>
      <w:ind w:left="720"/>
      <w:contextualSpacing/>
    </w:pPr>
    <w:rPr>
      <w:rFonts w:ascii="Arial Unicode MS" w:eastAsia="Arial Unicode MS" w:hAnsi="Arial Unicode MS" w:cs="Arial Unicode MS"/>
      <w:color w:val="000000"/>
      <w:sz w:val="24"/>
      <w:szCs w:val="24"/>
      <w:lang w:eastAsia="ru-RU" w:bidi="ru-RU"/>
    </w:rPr>
  </w:style>
  <w:style w:type="paragraph" w:styleId="afc">
    <w:name w:val="Balloon Text"/>
    <w:basedOn w:val="a"/>
    <w:link w:val="afd"/>
    <w:uiPriority w:val="99"/>
    <w:semiHidden/>
    <w:unhideWhenUsed/>
    <w:pPr>
      <w:widowControl w:val="0"/>
      <w:spacing w:after="0"/>
    </w:pPr>
    <w:rPr>
      <w:rFonts w:ascii="Tahoma" w:eastAsia="Arial Unicode MS" w:hAnsi="Tahoma" w:cs="Tahoma"/>
      <w:color w:val="000000"/>
      <w:sz w:val="16"/>
      <w:szCs w:val="16"/>
      <w:lang w:eastAsia="ru-RU" w:bidi="ru-RU"/>
    </w:rPr>
  </w:style>
  <w:style w:type="character" w:customStyle="1" w:styleId="afd">
    <w:name w:val="Текст выноски Знак"/>
    <w:basedOn w:val="a0"/>
    <w:link w:val="afc"/>
    <w:uiPriority w:val="99"/>
    <w:semiHidden/>
    <w:rPr>
      <w:rFonts w:ascii="Tahoma" w:eastAsia="Arial Unicode MS" w:hAnsi="Tahoma" w:cs="Tahoma"/>
      <w:color w:val="000000"/>
      <w:sz w:val="16"/>
      <w:szCs w:val="16"/>
      <w:lang w:eastAsia="ru-RU" w:bidi="ru-RU"/>
    </w:rPr>
  </w:style>
  <w:style w:type="paragraph" w:customStyle="1" w:styleId="formattext">
    <w:name w:val="formattext"/>
    <w:basedOn w:val="a"/>
    <w:pPr>
      <w:spacing w:before="100" w:beforeAutospacing="1" w:after="100" w:afterAutospacing="1"/>
    </w:pPr>
    <w:rPr>
      <w:rFonts w:eastAsia="Times New Roman" w:cs="Times New Roman"/>
      <w:sz w:val="24"/>
      <w:szCs w:val="24"/>
      <w:lang w:eastAsia="ru-RU"/>
    </w:rPr>
  </w:style>
  <w:style w:type="paragraph" w:customStyle="1" w:styleId="16">
    <w:name w:val="Обычный1"/>
    <w:pPr>
      <w:spacing w:after="0" w:line="240" w:lineRule="auto"/>
    </w:pPr>
    <w:rPr>
      <w:rFonts w:ascii="Times New Roman" w:eastAsia="Times New Roman" w:hAnsi="Times New Roman" w:cs="Times New Roman"/>
      <w:sz w:val="20"/>
      <w:szCs w:val="20"/>
      <w:lang w:eastAsia="ar-SA"/>
    </w:rPr>
  </w:style>
  <w:style w:type="character" w:customStyle="1" w:styleId="blk">
    <w:name w:val="blk"/>
    <w:basedOn w:val="a0"/>
  </w:style>
  <w:style w:type="character" w:customStyle="1" w:styleId="20">
    <w:name w:val="Заголовок 2 Знак"/>
    <w:basedOn w:val="a0"/>
    <w:link w:val="2"/>
    <w:uiPriority w:val="9"/>
    <w:semiHidden/>
    <w:rPr>
      <w:rFonts w:ascii="Cambria" w:eastAsia="Times New Roman" w:hAnsi="Cambria" w:cs="Times New Roman"/>
      <w:b/>
      <w:bCs/>
      <w:color w:val="4F81BD"/>
      <w:sz w:val="26"/>
      <w:szCs w:val="26"/>
      <w:lang w:eastAsia="ru-RU" w:bidi="ru-RU"/>
    </w:rPr>
  </w:style>
  <w:style w:type="paragraph" w:styleId="afe">
    <w:name w:val="Normal (Web)"/>
    <w:basedOn w:val="a"/>
    <w:uiPriority w:val="99"/>
    <w:semiHidden/>
    <w:unhideWhenUsed/>
    <w:pPr>
      <w:spacing w:before="100" w:beforeAutospacing="1" w:after="100" w:afterAutospacing="1"/>
    </w:pPr>
    <w:rPr>
      <w:rFonts w:eastAsia="Times New Roman" w:cs="Times New Roman"/>
      <w:sz w:val="24"/>
      <w:szCs w:val="24"/>
      <w:lang w:eastAsia="ru-RU"/>
    </w:rPr>
  </w:style>
  <w:style w:type="character" w:customStyle="1" w:styleId="111">
    <w:name w:val="Заголовок 1 Знак1"/>
    <w:basedOn w:val="a0"/>
    <w:uiPriority w:val="9"/>
    <w:rPr>
      <w:rFonts w:asciiTheme="majorHAnsi" w:eastAsiaTheme="majorEastAsia" w:hAnsiTheme="majorHAnsi" w:cstheme="majorBidi"/>
      <w:color w:val="2F5496" w:themeColor="accent1" w:themeShade="BF"/>
      <w:sz w:val="32"/>
      <w:szCs w:val="32"/>
    </w:rPr>
  </w:style>
  <w:style w:type="character" w:customStyle="1" w:styleId="211">
    <w:name w:val="Заголовок 2 Знак1"/>
    <w:basedOn w:val="a0"/>
    <w:uiPriority w:val="9"/>
    <w:semiHidden/>
    <w:rPr>
      <w:rFonts w:asciiTheme="majorHAnsi" w:eastAsiaTheme="majorEastAsia" w:hAnsiTheme="majorHAnsi" w:cstheme="majorBidi"/>
      <w:color w:val="2F5496" w:themeColor="accent1" w:themeShade="BF"/>
      <w:sz w:val="26"/>
      <w:szCs w:val="26"/>
    </w:rPr>
  </w:style>
  <w:style w:type="table" w:customStyle="1" w:styleId="17">
    <w:name w:val="Сетка таблицы1"/>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29</Pages>
  <Words>9804</Words>
  <Characters>55887</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2021-12-21T05:33:00Z</dcterms:created>
  <dcterms:modified xsi:type="dcterms:W3CDTF">2024-01-20T16:15:00Z</dcterms:modified>
</cp:coreProperties>
</file>