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0C14D6">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0C14D6">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0C14D6">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63E098A2"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w:t>
            </w:r>
            <w:r w:rsidR="007A7E1E">
              <w:rPr>
                <w:rFonts w:eastAsia="Times New Roman" w:cs="Times New Roman"/>
                <w:szCs w:val="28"/>
                <w:lang w:eastAsia="ru-RU"/>
              </w:rPr>
              <w:t>4</w:t>
            </w:r>
            <w:r w:rsidRPr="00A20C87">
              <w:rPr>
                <w:rFonts w:eastAsia="Times New Roman" w:cs="Times New Roman"/>
                <w:szCs w:val="28"/>
                <w:lang w:eastAsia="ru-RU"/>
              </w:rPr>
              <w:t>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2004890A" w:rsidR="00A20C87" w:rsidRDefault="00A20C87" w:rsidP="00A20C87">
      <w:pPr>
        <w:spacing w:after="0"/>
        <w:ind w:firstLine="567"/>
        <w:jc w:val="both"/>
        <w:rPr>
          <w:rFonts w:eastAsia="Times New Roman" w:cs="Times New Roman"/>
          <w:sz w:val="24"/>
          <w:szCs w:val="24"/>
          <w:lang w:eastAsia="ru-RU"/>
        </w:rPr>
      </w:pPr>
    </w:p>
    <w:p w14:paraId="690A14F4" w14:textId="77777777" w:rsidR="007A7E1E" w:rsidRDefault="007A7E1E"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DD70AC1" w14:textId="77777777" w:rsidR="007A7E1E" w:rsidRDefault="007A7E1E" w:rsidP="007A7E1E">
      <w:pPr>
        <w:spacing w:after="0"/>
        <w:ind w:firstLine="567"/>
        <w:jc w:val="center"/>
        <w:rPr>
          <w:rFonts w:eastAsia="Times New Roman" w:cs="Times New Roman"/>
          <w:b/>
          <w:sz w:val="32"/>
          <w:szCs w:val="32"/>
          <w:lang w:eastAsia="ru-RU"/>
        </w:rPr>
      </w:pPr>
      <w:r w:rsidRPr="007A7E1E">
        <w:rPr>
          <w:rFonts w:eastAsia="Times New Roman" w:cs="Times New Roman"/>
          <w:b/>
          <w:sz w:val="32"/>
          <w:szCs w:val="32"/>
          <w:lang w:eastAsia="ru-RU"/>
        </w:rPr>
        <w:t xml:space="preserve">Программа обучения </w:t>
      </w:r>
    </w:p>
    <w:p w14:paraId="20DB5911" w14:textId="632A6EA6" w:rsidR="00A20C87" w:rsidRPr="007A7E1E" w:rsidRDefault="007A7E1E" w:rsidP="007A7E1E">
      <w:pPr>
        <w:spacing w:after="0"/>
        <w:ind w:firstLine="567"/>
        <w:jc w:val="center"/>
        <w:rPr>
          <w:rFonts w:eastAsia="Times New Roman" w:cs="Times New Roman"/>
          <w:b/>
          <w:sz w:val="32"/>
          <w:szCs w:val="32"/>
          <w:lang w:eastAsia="ru-RU"/>
        </w:rPr>
      </w:pPr>
      <w:r w:rsidRPr="007A7E1E">
        <w:rPr>
          <w:rFonts w:eastAsia="Times New Roman" w:cs="Times New Roman"/>
          <w:b/>
          <w:sz w:val="32"/>
          <w:szCs w:val="32"/>
          <w:lang w:eastAsia="ru-RU"/>
        </w:rPr>
        <w:t>и проверки знани</w:t>
      </w:r>
      <w:r w:rsidR="00450DE3">
        <w:rPr>
          <w:rFonts w:eastAsia="Times New Roman" w:cs="Times New Roman"/>
          <w:b/>
          <w:sz w:val="32"/>
          <w:szCs w:val="32"/>
          <w:lang w:eastAsia="ru-RU"/>
        </w:rPr>
        <w:t>я</w:t>
      </w:r>
      <w:r w:rsidRPr="007A7E1E">
        <w:rPr>
          <w:rFonts w:eastAsia="Times New Roman" w:cs="Times New Roman"/>
          <w:b/>
          <w:sz w:val="32"/>
          <w:szCs w:val="32"/>
          <w:lang w:eastAsia="ru-RU"/>
        </w:rPr>
        <w:t xml:space="preserve"> требований охраны труда</w:t>
      </w:r>
    </w:p>
    <w:p w14:paraId="73E7830B" w14:textId="01C3C24E" w:rsidR="00A20C87" w:rsidRPr="00A20C87" w:rsidRDefault="00787EB2" w:rsidP="00787EB2">
      <w:pPr>
        <w:spacing w:after="0"/>
        <w:ind w:firstLine="567"/>
        <w:jc w:val="center"/>
        <w:rPr>
          <w:rFonts w:eastAsia="Times New Roman" w:cs="Times New Roman"/>
          <w:sz w:val="24"/>
          <w:szCs w:val="24"/>
          <w:lang w:eastAsia="ru-RU"/>
        </w:rPr>
      </w:pPr>
      <w:r w:rsidRPr="00787EB2">
        <w:rPr>
          <w:rFonts w:eastAsia="Times New Roman" w:cs="Times New Roman"/>
          <w:b/>
          <w:bCs/>
          <w:sz w:val="32"/>
          <w:szCs w:val="32"/>
          <w:lang w:eastAsia="ru-RU"/>
        </w:rPr>
        <w:t xml:space="preserve"> «</w:t>
      </w:r>
      <w:r w:rsidR="000B7CD8" w:rsidRPr="000B7CD8">
        <w:rPr>
          <w:rFonts w:eastAsia="Times New Roman" w:cs="Times New Roman"/>
          <w:b/>
          <w:bCs/>
          <w:sz w:val="32"/>
          <w:szCs w:val="32"/>
          <w:lang w:eastAsia="ru-RU"/>
        </w:rPr>
        <w:t>Безопасные методы и приемы выполнения огневых работ</w:t>
      </w:r>
      <w:r w:rsidRPr="00787EB2">
        <w:rPr>
          <w:rFonts w:eastAsia="Times New Roman" w:cs="Times New Roman"/>
          <w:b/>
          <w:bCs/>
          <w:sz w:val="32"/>
          <w:szCs w:val="32"/>
          <w:lang w:eastAsia="ru-RU"/>
        </w:rPr>
        <w:t>»</w:t>
      </w:r>
    </w:p>
    <w:p w14:paraId="41998C8A" w14:textId="77777777" w:rsidR="00A20C87" w:rsidRPr="00A20C87" w:rsidRDefault="00A20C87" w:rsidP="007A7E1E">
      <w:pPr>
        <w:spacing w:after="0"/>
        <w:ind w:firstLine="567"/>
        <w:jc w:val="center"/>
        <w:rPr>
          <w:rFonts w:eastAsia="Times New Roman" w:cs="Times New Roman"/>
          <w:sz w:val="24"/>
          <w:szCs w:val="24"/>
          <w:lang w:eastAsia="ru-RU"/>
        </w:rPr>
      </w:pPr>
    </w:p>
    <w:p w14:paraId="3AB15B0E" w14:textId="77777777" w:rsidR="00A20C87" w:rsidRPr="00A20C87" w:rsidRDefault="00A20C87" w:rsidP="007A7E1E">
      <w:pPr>
        <w:spacing w:after="0"/>
        <w:ind w:firstLine="567"/>
        <w:jc w:val="center"/>
        <w:rPr>
          <w:rFonts w:eastAsia="Times New Roman" w:cs="Times New Roman"/>
          <w:sz w:val="24"/>
          <w:szCs w:val="24"/>
          <w:lang w:eastAsia="ru-RU"/>
        </w:rPr>
      </w:pPr>
    </w:p>
    <w:p w14:paraId="40FF0885" w14:textId="77777777" w:rsidR="00A20C87" w:rsidRPr="00A20C87" w:rsidRDefault="00A20C87" w:rsidP="007A7E1E">
      <w:pPr>
        <w:spacing w:after="0"/>
        <w:ind w:firstLine="567"/>
        <w:jc w:val="center"/>
        <w:rPr>
          <w:rFonts w:eastAsia="Times New Roman" w:cs="Times New Roman"/>
          <w:sz w:val="24"/>
          <w:szCs w:val="24"/>
          <w:lang w:eastAsia="ru-RU"/>
        </w:rPr>
      </w:pPr>
    </w:p>
    <w:p w14:paraId="12F6A764" w14:textId="77777777" w:rsidR="00A20C87" w:rsidRPr="00A20C87" w:rsidRDefault="00A20C87" w:rsidP="007A7E1E">
      <w:pPr>
        <w:spacing w:after="0"/>
        <w:ind w:firstLine="567"/>
        <w:jc w:val="center"/>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42D2CA0E" w:rsidR="00A20C87" w:rsidRDefault="00A20C87" w:rsidP="00A20C87">
      <w:pPr>
        <w:spacing w:after="0"/>
        <w:ind w:firstLine="567"/>
        <w:jc w:val="both"/>
        <w:rPr>
          <w:rFonts w:eastAsia="Times New Roman" w:cs="Times New Roman"/>
          <w:sz w:val="24"/>
          <w:szCs w:val="24"/>
          <w:lang w:eastAsia="ru-RU"/>
        </w:rPr>
      </w:pPr>
    </w:p>
    <w:p w14:paraId="2B9E46C4" w14:textId="720D9236" w:rsidR="007A7E1E" w:rsidRDefault="007A7E1E" w:rsidP="00A20C87">
      <w:pPr>
        <w:spacing w:after="0"/>
        <w:ind w:firstLine="567"/>
        <w:jc w:val="both"/>
        <w:rPr>
          <w:rFonts w:eastAsia="Times New Roman" w:cs="Times New Roman"/>
          <w:sz w:val="24"/>
          <w:szCs w:val="24"/>
          <w:lang w:eastAsia="ru-RU"/>
        </w:rPr>
      </w:pPr>
    </w:p>
    <w:p w14:paraId="0DAF06A0" w14:textId="0E9DD5E9" w:rsidR="007A7E1E" w:rsidRDefault="007A7E1E" w:rsidP="00A20C87">
      <w:pPr>
        <w:spacing w:after="0"/>
        <w:ind w:firstLine="567"/>
        <w:jc w:val="both"/>
        <w:rPr>
          <w:rFonts w:eastAsia="Times New Roman" w:cs="Times New Roman"/>
          <w:sz w:val="24"/>
          <w:szCs w:val="24"/>
          <w:lang w:eastAsia="ru-RU"/>
        </w:rPr>
      </w:pPr>
    </w:p>
    <w:p w14:paraId="5823FE72" w14:textId="77777777" w:rsidR="007A7E1E" w:rsidRDefault="007A7E1E"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1F29C202"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w:t>
      </w:r>
      <w:r w:rsidR="007A7E1E">
        <w:rPr>
          <w:rFonts w:eastAsia="Times New Roman" w:cs="Times New Roman"/>
          <w:b/>
          <w:bCs/>
          <w:szCs w:val="28"/>
          <w:lang w:eastAsia="ar-SA"/>
        </w:rPr>
        <w:t>4</w:t>
      </w:r>
      <w:r w:rsidRPr="00A20C87">
        <w:rPr>
          <w:rFonts w:eastAsia="Times New Roman" w:cs="Times New Roman"/>
          <w:b/>
          <w:bCs/>
          <w:szCs w:val="28"/>
          <w:lang w:eastAsia="ar-SA"/>
        </w:rPr>
        <w:t xml:space="preserve">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0C14D6">
        <w:tc>
          <w:tcPr>
            <w:tcW w:w="8642" w:type="dxa"/>
            <w:hideMark/>
          </w:tcPr>
          <w:p w14:paraId="063C47C9" w14:textId="77777777" w:rsidR="00A20C87" w:rsidRPr="00A20C87" w:rsidRDefault="00A20C87" w:rsidP="00A20C87">
            <w:pPr>
              <w:rPr>
                <w:bCs/>
                <w:szCs w:val="28"/>
              </w:rPr>
            </w:pPr>
            <w:r w:rsidRPr="00A20C87">
              <w:rPr>
                <w:bCs/>
                <w:szCs w:val="28"/>
              </w:rPr>
              <w:t>Содержание …………………………………………………………</w:t>
            </w:r>
            <w:proofErr w:type="gramStart"/>
            <w:r w:rsidRPr="00A20C87">
              <w:rPr>
                <w:bCs/>
                <w:szCs w:val="28"/>
              </w:rPr>
              <w:t>…….</w:t>
            </w:r>
            <w:proofErr w:type="gramEnd"/>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0C14D6">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0C14D6">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roofErr w:type="gramStart"/>
            <w:r w:rsidRPr="00A20C87">
              <w:rPr>
                <w:bCs/>
                <w:szCs w:val="28"/>
              </w:rPr>
              <w:t>…….</w:t>
            </w:r>
            <w:proofErr w:type="gramEnd"/>
            <w:r w:rsidRPr="00A20C87">
              <w:rPr>
                <w:bCs/>
                <w:szCs w:val="28"/>
              </w:rPr>
              <w:t>.</w:t>
            </w:r>
          </w:p>
        </w:tc>
        <w:tc>
          <w:tcPr>
            <w:tcW w:w="986" w:type="dxa"/>
          </w:tcPr>
          <w:p w14:paraId="5E701503" w14:textId="1CF2DD48" w:rsidR="00A20C87" w:rsidRPr="00A20C87" w:rsidRDefault="00993BA8" w:rsidP="00A20C87">
            <w:pPr>
              <w:ind w:left="-98"/>
              <w:rPr>
                <w:bCs/>
                <w:szCs w:val="28"/>
              </w:rPr>
            </w:pPr>
            <w:r>
              <w:rPr>
                <w:bCs/>
                <w:szCs w:val="28"/>
              </w:rPr>
              <w:t>6</w:t>
            </w:r>
          </w:p>
        </w:tc>
      </w:tr>
      <w:tr w:rsidR="00A20C87" w:rsidRPr="00A20C87" w14:paraId="4CF102BE" w14:textId="77777777" w:rsidTr="000C14D6">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roofErr w:type="gramStart"/>
            <w:r w:rsidRPr="00A20C87">
              <w:rPr>
                <w:bCs/>
                <w:szCs w:val="28"/>
              </w:rPr>
              <w:t>…….</w:t>
            </w:r>
            <w:proofErr w:type="gramEnd"/>
          </w:p>
        </w:tc>
        <w:tc>
          <w:tcPr>
            <w:tcW w:w="986" w:type="dxa"/>
          </w:tcPr>
          <w:p w14:paraId="4B13AD6D" w14:textId="6E8D42BE" w:rsidR="00A20C87" w:rsidRPr="00A20C87" w:rsidRDefault="00B33D54" w:rsidP="00A20C87">
            <w:pPr>
              <w:ind w:left="-98"/>
              <w:rPr>
                <w:bCs/>
                <w:szCs w:val="28"/>
              </w:rPr>
            </w:pPr>
            <w:r>
              <w:rPr>
                <w:bCs/>
                <w:szCs w:val="28"/>
              </w:rPr>
              <w:t>6</w:t>
            </w:r>
          </w:p>
        </w:tc>
      </w:tr>
      <w:tr w:rsidR="00A20C87" w:rsidRPr="00A20C87" w14:paraId="5F221660" w14:textId="77777777" w:rsidTr="000C14D6">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72BCEC79" w:rsidR="00A20C87" w:rsidRPr="00A20C87" w:rsidRDefault="00B33D54" w:rsidP="00A20C87">
            <w:pPr>
              <w:ind w:left="-98"/>
              <w:rPr>
                <w:bCs/>
                <w:szCs w:val="28"/>
              </w:rPr>
            </w:pPr>
            <w:r>
              <w:rPr>
                <w:bCs/>
                <w:szCs w:val="28"/>
              </w:rPr>
              <w:t>8</w:t>
            </w:r>
          </w:p>
        </w:tc>
      </w:tr>
      <w:tr w:rsidR="00A20C87" w:rsidRPr="00A20C87" w14:paraId="1E3ECF72" w14:textId="77777777" w:rsidTr="000C14D6">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38C33F6F" w:rsidR="00A20C87" w:rsidRPr="00A20C87" w:rsidRDefault="00B33D54" w:rsidP="00A20C87">
            <w:pPr>
              <w:ind w:left="-98"/>
              <w:rPr>
                <w:bCs/>
                <w:szCs w:val="28"/>
              </w:rPr>
            </w:pPr>
            <w:r>
              <w:rPr>
                <w:bCs/>
                <w:szCs w:val="28"/>
              </w:rPr>
              <w:t>9</w:t>
            </w:r>
          </w:p>
        </w:tc>
      </w:tr>
      <w:tr w:rsidR="00A20C87" w:rsidRPr="00A20C87" w14:paraId="58613F3B" w14:textId="77777777" w:rsidTr="000C14D6">
        <w:tc>
          <w:tcPr>
            <w:tcW w:w="8642" w:type="dxa"/>
            <w:hideMark/>
          </w:tcPr>
          <w:p w14:paraId="6AA9186F" w14:textId="10CBAA10" w:rsidR="00A20C87" w:rsidRPr="00A20C87" w:rsidRDefault="00A20C87" w:rsidP="00A20C87">
            <w:pPr>
              <w:rPr>
                <w:bCs/>
                <w:szCs w:val="28"/>
              </w:rPr>
            </w:pPr>
            <w:r w:rsidRPr="00A20C87">
              <w:rPr>
                <w:bCs/>
                <w:szCs w:val="28"/>
              </w:rPr>
              <w:t xml:space="preserve">Рабочая программа. Содержание </w:t>
            </w:r>
            <w:r w:rsidR="00B33D54">
              <w:rPr>
                <w:bCs/>
                <w:szCs w:val="28"/>
              </w:rPr>
              <w:t>разделов</w:t>
            </w:r>
            <w:r w:rsidR="00993BA8">
              <w:rPr>
                <w:bCs/>
                <w:szCs w:val="28"/>
              </w:rPr>
              <w:t xml:space="preserve">, </w:t>
            </w:r>
            <w:r w:rsidRPr="00A20C87">
              <w:rPr>
                <w:bCs/>
                <w:szCs w:val="28"/>
              </w:rPr>
              <w:t>тем …………</w:t>
            </w:r>
            <w:r w:rsidR="00B33D54">
              <w:rPr>
                <w:bCs/>
                <w:szCs w:val="28"/>
              </w:rPr>
              <w:t>…</w:t>
            </w:r>
            <w:r w:rsidR="00993BA8">
              <w:rPr>
                <w:bCs/>
                <w:szCs w:val="28"/>
              </w:rPr>
              <w:t>……</w:t>
            </w:r>
            <w:r w:rsidR="00D5283A">
              <w:rPr>
                <w:bCs/>
                <w:szCs w:val="28"/>
              </w:rPr>
              <w:t>…….</w:t>
            </w:r>
            <w:r w:rsidRPr="00A20C87">
              <w:rPr>
                <w:bCs/>
                <w:szCs w:val="28"/>
              </w:rPr>
              <w:t>..</w:t>
            </w:r>
          </w:p>
        </w:tc>
        <w:tc>
          <w:tcPr>
            <w:tcW w:w="986" w:type="dxa"/>
          </w:tcPr>
          <w:p w14:paraId="741B5A39" w14:textId="0ABED9ED" w:rsidR="00A20C87" w:rsidRPr="00A20C87" w:rsidRDefault="00993BA8" w:rsidP="00A20C87">
            <w:pPr>
              <w:ind w:left="-98"/>
              <w:rPr>
                <w:bCs/>
                <w:szCs w:val="28"/>
              </w:rPr>
            </w:pPr>
            <w:r>
              <w:rPr>
                <w:bCs/>
                <w:szCs w:val="28"/>
              </w:rPr>
              <w:t>1</w:t>
            </w:r>
            <w:r w:rsidR="00B33D54">
              <w:rPr>
                <w:bCs/>
                <w:szCs w:val="28"/>
              </w:rPr>
              <w:t>0</w:t>
            </w:r>
          </w:p>
        </w:tc>
      </w:tr>
      <w:tr w:rsidR="00A20C87" w:rsidRPr="00A20C87" w14:paraId="6A7EFE37" w14:textId="77777777" w:rsidTr="000C14D6">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roofErr w:type="gramStart"/>
            <w:r w:rsidRPr="00A20C87">
              <w:rPr>
                <w:bCs/>
                <w:szCs w:val="28"/>
              </w:rPr>
              <w:t>…….</w:t>
            </w:r>
            <w:proofErr w:type="gramEnd"/>
          </w:p>
        </w:tc>
        <w:tc>
          <w:tcPr>
            <w:tcW w:w="986" w:type="dxa"/>
          </w:tcPr>
          <w:p w14:paraId="5D88F72A" w14:textId="10498DDC" w:rsidR="00A20C87" w:rsidRPr="00A20C87" w:rsidRDefault="00BB2816" w:rsidP="00A20C87">
            <w:pPr>
              <w:ind w:left="-98"/>
              <w:rPr>
                <w:bCs/>
                <w:szCs w:val="28"/>
              </w:rPr>
            </w:pPr>
            <w:r>
              <w:rPr>
                <w:bCs/>
                <w:szCs w:val="28"/>
              </w:rPr>
              <w:t>2</w:t>
            </w:r>
            <w:r w:rsidR="00E200EB">
              <w:rPr>
                <w:bCs/>
                <w:szCs w:val="28"/>
              </w:rPr>
              <w:t>7</w:t>
            </w:r>
          </w:p>
        </w:tc>
      </w:tr>
      <w:tr w:rsidR="00A20C87" w:rsidRPr="00A20C87" w14:paraId="182C159A" w14:textId="77777777" w:rsidTr="000C14D6">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w:t>
            </w:r>
            <w:proofErr w:type="gramStart"/>
            <w:r w:rsidRPr="00A20C87">
              <w:rPr>
                <w:bCs/>
                <w:szCs w:val="28"/>
              </w:rPr>
              <w:t xml:space="preserve"> .…</w:t>
            </w:r>
            <w:proofErr w:type="gramEnd"/>
            <w:r w:rsidRPr="00A20C87">
              <w:rPr>
                <w:bCs/>
                <w:szCs w:val="28"/>
              </w:rPr>
              <w:t>………………………………………………...</w:t>
            </w:r>
          </w:p>
        </w:tc>
        <w:tc>
          <w:tcPr>
            <w:tcW w:w="986" w:type="dxa"/>
          </w:tcPr>
          <w:p w14:paraId="791E3D8C" w14:textId="0AE85A80" w:rsidR="00A20C87" w:rsidRPr="00A20C87" w:rsidRDefault="00BB2816" w:rsidP="00A20C87">
            <w:pPr>
              <w:ind w:left="-98"/>
              <w:rPr>
                <w:bCs/>
                <w:szCs w:val="28"/>
              </w:rPr>
            </w:pPr>
            <w:r>
              <w:rPr>
                <w:bCs/>
                <w:szCs w:val="28"/>
              </w:rPr>
              <w:t>2</w:t>
            </w:r>
            <w:r w:rsidR="00E200EB">
              <w:rPr>
                <w:bCs/>
                <w:szCs w:val="28"/>
              </w:rPr>
              <w:t>7</w:t>
            </w:r>
          </w:p>
        </w:tc>
      </w:tr>
      <w:tr w:rsidR="00A20C87" w:rsidRPr="00A20C87" w14:paraId="246ACCB6" w14:textId="77777777" w:rsidTr="000C14D6">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70B4BF02" w:rsidR="00A20C87" w:rsidRPr="00A20C87" w:rsidRDefault="00BB2816" w:rsidP="00A20C87">
            <w:pPr>
              <w:ind w:left="-98"/>
              <w:rPr>
                <w:bCs/>
                <w:szCs w:val="28"/>
              </w:rPr>
            </w:pPr>
            <w:r>
              <w:rPr>
                <w:bCs/>
                <w:szCs w:val="28"/>
              </w:rPr>
              <w:t>2</w:t>
            </w:r>
            <w:r w:rsidR="00E200EB">
              <w:rPr>
                <w:bCs/>
                <w:szCs w:val="28"/>
              </w:rPr>
              <w:t>8</w:t>
            </w:r>
          </w:p>
        </w:tc>
      </w:tr>
      <w:tr w:rsidR="00A20C87" w:rsidRPr="00A20C87" w14:paraId="1CC6401C" w14:textId="77777777" w:rsidTr="000C14D6">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roofErr w:type="gramStart"/>
            <w:r w:rsidRPr="00A20C87">
              <w:rPr>
                <w:bCs/>
                <w:szCs w:val="28"/>
              </w:rPr>
              <w:t>…….</w:t>
            </w:r>
            <w:proofErr w:type="gramEnd"/>
            <w:r w:rsidRPr="00A20C87">
              <w:rPr>
                <w:bCs/>
                <w:szCs w:val="28"/>
              </w:rPr>
              <w:t>.…………</w:t>
            </w:r>
          </w:p>
        </w:tc>
        <w:tc>
          <w:tcPr>
            <w:tcW w:w="986" w:type="dxa"/>
          </w:tcPr>
          <w:p w14:paraId="104E0944" w14:textId="5787D73A" w:rsidR="00A20C87" w:rsidRPr="00A20C87" w:rsidRDefault="00BB2816" w:rsidP="00A20C87">
            <w:pPr>
              <w:ind w:left="-98"/>
              <w:rPr>
                <w:bCs/>
                <w:szCs w:val="28"/>
              </w:rPr>
            </w:pPr>
            <w:r>
              <w:rPr>
                <w:bCs/>
                <w:szCs w:val="28"/>
              </w:rPr>
              <w:t>2</w:t>
            </w:r>
            <w:r w:rsidR="00E200EB">
              <w:rPr>
                <w:bCs/>
                <w:szCs w:val="28"/>
              </w:rPr>
              <w:t>8</w:t>
            </w:r>
            <w:bookmarkStart w:id="5" w:name="_GoBack"/>
            <w:bookmarkEnd w:id="5"/>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1F0EB7CF" w14:textId="77777777" w:rsidR="00993BA8" w:rsidRPr="00CC4F0C" w:rsidRDefault="00993BA8" w:rsidP="00993BA8">
      <w:pPr>
        <w:spacing w:after="0"/>
        <w:rPr>
          <w:rFonts w:eastAsia="Times New Roman" w:cs="Times New Roman"/>
          <w:b/>
          <w:bCs/>
          <w:szCs w:val="28"/>
          <w:lang w:eastAsia="ar-SA"/>
        </w:rPr>
        <w:sectPr w:rsidR="00993BA8"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6B322DA2" w:rsidR="00A20C87" w:rsidRDefault="00A20C87" w:rsidP="00A20C87">
      <w:pPr>
        <w:spacing w:after="0"/>
        <w:ind w:firstLine="708"/>
        <w:jc w:val="both"/>
        <w:rPr>
          <w:rFonts w:eastAsia="Calibri" w:cs="Times New Roman"/>
          <w:szCs w:val="28"/>
        </w:rPr>
      </w:pPr>
      <w:r w:rsidRPr="00A20C87">
        <w:rPr>
          <w:rFonts w:eastAsia="Calibri" w:cs="Times New Roman"/>
          <w:szCs w:val="28"/>
        </w:rPr>
        <w:t>Программа обучения и проверки знани</w:t>
      </w:r>
      <w:r w:rsidR="00450DE3">
        <w:rPr>
          <w:rFonts w:eastAsia="Calibri" w:cs="Times New Roman"/>
          <w:szCs w:val="28"/>
        </w:rPr>
        <w:t>я</w:t>
      </w:r>
      <w:r w:rsidRPr="00A20C87">
        <w:rPr>
          <w:rFonts w:eastAsia="Calibri" w:cs="Times New Roman"/>
          <w:szCs w:val="28"/>
        </w:rPr>
        <w:t xml:space="preserve"> требований охраны труда </w:t>
      </w:r>
      <w:r w:rsidR="007A7E1E">
        <w:rPr>
          <w:rFonts w:eastAsia="Calibri" w:cs="Times New Roman"/>
          <w:szCs w:val="28"/>
        </w:rPr>
        <w:t>«</w:t>
      </w:r>
      <w:r w:rsidR="000B7CD8" w:rsidRPr="000B7CD8">
        <w:rPr>
          <w:rFonts w:eastAsia="Calibri" w:cs="Times New Roman"/>
          <w:szCs w:val="28"/>
        </w:rPr>
        <w:t>Безопасные методы и приемы выполнения огневых работ</w:t>
      </w:r>
      <w:r w:rsidR="007A7E1E">
        <w:rPr>
          <w:rFonts w:eastAsia="Calibri" w:cs="Times New Roman"/>
          <w:szCs w:val="28"/>
        </w:rPr>
        <w:t>»</w:t>
      </w:r>
      <w:r w:rsidR="00964E50" w:rsidRPr="00964E50">
        <w:rPr>
          <w:rFonts w:eastAsia="Calibri" w:cs="Times New Roman"/>
          <w:szCs w:val="28"/>
        </w:rPr>
        <w:t xml:space="preserve"> </w:t>
      </w:r>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24AE16C3" w:rsid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45AC0D9B" w14:textId="6B89E48C" w:rsidR="00274F76" w:rsidRPr="00A20C87" w:rsidRDefault="00274F76" w:rsidP="00A20C87">
      <w:pPr>
        <w:spacing w:after="0"/>
        <w:ind w:firstLine="708"/>
        <w:jc w:val="both"/>
        <w:rPr>
          <w:rFonts w:eastAsia="Calibri" w:cs="Times New Roman"/>
          <w:szCs w:val="28"/>
        </w:rPr>
      </w:pPr>
      <w:r w:rsidRPr="00274F76">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14:paraId="1F8F9D21" w14:textId="77777777" w:rsidR="00450DE3" w:rsidRPr="00450DE3" w:rsidRDefault="00450DE3" w:rsidP="00450DE3">
      <w:pPr>
        <w:spacing w:after="0"/>
        <w:ind w:firstLine="708"/>
        <w:jc w:val="both"/>
        <w:rPr>
          <w:rFonts w:eastAsia="Calibri" w:cs="Times New Roman"/>
          <w:szCs w:val="28"/>
        </w:rPr>
      </w:pPr>
      <w:r w:rsidRPr="00450DE3">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638BAD1E" w14:textId="77777777" w:rsidR="00450DE3" w:rsidRPr="00450DE3" w:rsidRDefault="00450DE3" w:rsidP="00450DE3">
      <w:pPr>
        <w:spacing w:after="0"/>
        <w:ind w:firstLine="708"/>
        <w:jc w:val="both"/>
        <w:rPr>
          <w:rFonts w:eastAsia="Calibri" w:cs="Times New Roman"/>
          <w:szCs w:val="28"/>
        </w:rPr>
      </w:pPr>
      <w:r w:rsidRPr="00450DE3">
        <w:rPr>
          <w:rFonts w:eastAsia="Calibri" w:cs="Times New Roman"/>
          <w:szCs w:val="28"/>
        </w:rPr>
        <w:t>- Приказ Федеральной службы по экологическому, технологическому и атомному надзору от 15 декабря 2020 года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14:paraId="4824B3EC" w14:textId="075D1C96" w:rsidR="00450DE3" w:rsidRDefault="00450DE3" w:rsidP="00450DE3">
      <w:pPr>
        <w:spacing w:after="0"/>
        <w:ind w:firstLine="708"/>
        <w:jc w:val="both"/>
        <w:rPr>
          <w:rFonts w:eastAsia="Calibri" w:cs="Times New Roman"/>
          <w:szCs w:val="28"/>
        </w:rPr>
      </w:pPr>
      <w:r w:rsidRPr="00450DE3">
        <w:rPr>
          <w:rFonts w:eastAsia="Calibri" w:cs="Times New Roman"/>
          <w:szCs w:val="28"/>
        </w:rPr>
        <w:t>- Приказ федеральной службы по экологическому, технологическому и атомному надзору от 13 ноября 2020 года № 440 Об утверждении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r>
        <w:rPr>
          <w:rFonts w:eastAsia="Calibri" w:cs="Times New Roman"/>
          <w:szCs w:val="28"/>
        </w:rPr>
        <w:t>».</w:t>
      </w:r>
    </w:p>
    <w:p w14:paraId="346983E3" w14:textId="4B5CF4B5" w:rsidR="00A20C87" w:rsidRDefault="00A20C87" w:rsidP="00450DE3">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25CD90E9" w:rsidR="002F52D6"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7E616B49" w14:textId="77777777" w:rsidR="00450DE3" w:rsidRDefault="00450DE3" w:rsidP="00C42FC2">
      <w:pPr>
        <w:spacing w:after="0"/>
        <w:ind w:firstLine="708"/>
        <w:jc w:val="both"/>
        <w:rPr>
          <w:rFonts w:eastAsia="Times New Roman" w:cs="Times New Roman"/>
          <w:szCs w:val="28"/>
          <w:lang w:eastAsia="ru-RU"/>
        </w:rPr>
      </w:pPr>
      <w:proofErr w:type="gramStart"/>
      <w:r w:rsidRPr="00450DE3">
        <w:rPr>
          <w:rFonts w:eastAsia="Times New Roman" w:cs="Times New Roman"/>
          <w:szCs w:val="28"/>
          <w:lang w:eastAsia="ru-RU"/>
        </w:rPr>
        <w:t>Согласно приказа</w:t>
      </w:r>
      <w:proofErr w:type="gramEnd"/>
      <w:r w:rsidRPr="00450DE3">
        <w:rPr>
          <w:rFonts w:eastAsia="Times New Roman" w:cs="Times New Roman"/>
          <w:szCs w:val="28"/>
          <w:lang w:eastAsia="ru-RU"/>
        </w:rPr>
        <w:t xml:space="preserve"> от 29 октября 2021 года № 776н «Об утверждении Примерного положения о системе управления охраной труда», который устанавливает примерный перечень работ повышенной опасности, к которым предъявляются отдельные требования по организации работ и обучению работников, данная Программа входит в перечень работ повышенной опасности.</w:t>
      </w:r>
    </w:p>
    <w:p w14:paraId="40CED339" w14:textId="77777777" w:rsidR="00450DE3" w:rsidRDefault="00C42FC2" w:rsidP="00FD453B">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w:t>
      </w:r>
      <w:r w:rsidR="00450DE3" w:rsidRPr="00450DE3">
        <w:rPr>
          <w:rFonts w:eastAsia="Calibri" w:cs="Times New Roman"/>
          <w:szCs w:val="28"/>
        </w:rPr>
        <w:t>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путем повышения профессиональных компетенций в рамках имеющейся квалификации.</w:t>
      </w:r>
    </w:p>
    <w:p w14:paraId="6E236FC2" w14:textId="7547066F" w:rsidR="00EA1D12" w:rsidRDefault="00516D18" w:rsidP="00FD453B">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FD453B">
        <w:rPr>
          <w:rFonts w:eastAsia="Calibri" w:cs="Times New Roman"/>
          <w:szCs w:val="28"/>
        </w:rPr>
        <w:t xml:space="preserve">обучению по Программе </w:t>
      </w:r>
      <w:r w:rsidR="00FD453B" w:rsidRPr="00FD453B">
        <w:rPr>
          <w:rFonts w:eastAsia="Calibri" w:cs="Times New Roman"/>
          <w:szCs w:val="28"/>
        </w:rPr>
        <w:t xml:space="preserve">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w:t>
      </w:r>
      <w:r w:rsidR="00FD453B" w:rsidRPr="00FD453B">
        <w:rPr>
          <w:rFonts w:eastAsia="Calibri" w:cs="Times New Roman"/>
          <w:szCs w:val="28"/>
        </w:rPr>
        <w:lastRenderedPageBreak/>
        <w:t>опасности, определенные локальными нормативными актами работодателя</w:t>
      </w:r>
      <w:r w:rsidR="00EA1D12" w:rsidRPr="00EA1D12">
        <w:rPr>
          <w:rFonts w:eastAsia="Calibri" w:cs="Times New Roman"/>
          <w:szCs w:val="28"/>
        </w:rPr>
        <w:t xml:space="preserve"> (далее – слушатели).</w:t>
      </w:r>
    </w:p>
    <w:p w14:paraId="119D6915" w14:textId="0A803286" w:rsidR="00FD453B" w:rsidRDefault="00FD453B" w:rsidP="00FD453B">
      <w:pPr>
        <w:spacing w:after="0"/>
        <w:ind w:firstLine="708"/>
        <w:jc w:val="both"/>
        <w:rPr>
          <w:rFonts w:eastAsia="Calibri" w:cs="Times New Roman"/>
          <w:szCs w:val="28"/>
        </w:rPr>
      </w:pPr>
      <w:r w:rsidRPr="00FD453B">
        <w:rPr>
          <w:rFonts w:eastAsia="Calibri" w:cs="Times New Roman"/>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безопасным методам и приемам выполнения работ повышенной опасности, утверждается работодателем</w:t>
      </w:r>
      <w:r w:rsidR="000932A1">
        <w:rPr>
          <w:rFonts w:eastAsia="Calibri" w:cs="Times New Roman"/>
          <w:szCs w:val="28"/>
        </w:rPr>
        <w:t>.</w:t>
      </w:r>
    </w:p>
    <w:p w14:paraId="0CB7505F" w14:textId="0383B0D4" w:rsidR="00A20C87" w:rsidRDefault="00A20C87" w:rsidP="00EA1D12">
      <w:pPr>
        <w:spacing w:after="0"/>
        <w:ind w:firstLine="708"/>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6"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6"/>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7"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6FA333C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lastRenderedPageBreak/>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7"/>
    <w:p w14:paraId="7AD8CB53" w14:textId="05B32A1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D108C6">
        <w:rPr>
          <w:rFonts w:eastAsia="Times New Roman" w:cs="Times New Roman"/>
          <w:bCs/>
          <w:szCs w:val="28"/>
          <w:lang w:eastAsia="ru-RU"/>
        </w:rPr>
        <w:t xml:space="preserve">составляет </w:t>
      </w:r>
      <w:r w:rsidRPr="00D108C6">
        <w:rPr>
          <w:rFonts w:eastAsia="Times New Roman" w:cs="Times New Roman"/>
          <w:b/>
          <w:szCs w:val="28"/>
          <w:lang w:eastAsia="ru-RU"/>
        </w:rPr>
        <w:t>24</w:t>
      </w:r>
      <w:r w:rsidRPr="00D108C6">
        <w:rPr>
          <w:rFonts w:eastAsia="Times New Roman" w:cs="Times New Roman"/>
          <w:bCs/>
          <w:szCs w:val="28"/>
          <w:lang w:eastAsia="ru-RU"/>
        </w:rPr>
        <w:t xml:space="preserve"> часа.</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44FE272D" w14:textId="598A1822" w:rsidR="000932A1" w:rsidRDefault="000932A1" w:rsidP="00103D54">
      <w:pPr>
        <w:spacing w:after="0"/>
        <w:ind w:firstLine="709"/>
        <w:jc w:val="center"/>
        <w:rPr>
          <w:rFonts w:eastAsia="Times New Roman" w:cs="Times New Roman"/>
          <w:b/>
          <w:szCs w:val="28"/>
          <w:lang w:eastAsia="ru-RU"/>
        </w:rPr>
      </w:pPr>
    </w:p>
    <w:p w14:paraId="21CCB5CE" w14:textId="4567776D" w:rsidR="00450DE3" w:rsidRDefault="00450DE3" w:rsidP="00103D54">
      <w:pPr>
        <w:spacing w:after="0"/>
        <w:ind w:firstLine="709"/>
        <w:jc w:val="center"/>
        <w:rPr>
          <w:rFonts w:eastAsia="Times New Roman" w:cs="Times New Roman"/>
          <w:b/>
          <w:szCs w:val="28"/>
          <w:lang w:eastAsia="ru-RU"/>
        </w:rPr>
      </w:pPr>
    </w:p>
    <w:p w14:paraId="2D5D7767" w14:textId="77777777" w:rsidR="00450DE3" w:rsidRDefault="00450DE3" w:rsidP="00103D54">
      <w:pPr>
        <w:spacing w:after="0"/>
        <w:ind w:firstLine="709"/>
        <w:jc w:val="center"/>
        <w:rPr>
          <w:rFonts w:eastAsia="Times New Roman" w:cs="Times New Roman"/>
          <w:b/>
          <w:szCs w:val="28"/>
          <w:lang w:eastAsia="ru-RU"/>
        </w:rPr>
      </w:pPr>
    </w:p>
    <w:p w14:paraId="657A91D3" w14:textId="731EE796"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lastRenderedPageBreak/>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479395DE" w:rsidR="00103D54" w:rsidRDefault="00103D54" w:rsidP="00103D54">
      <w:pPr>
        <w:spacing w:after="0"/>
        <w:ind w:firstLine="709"/>
        <w:jc w:val="both"/>
        <w:rPr>
          <w:rFonts w:eastAsia="Times New Roman" w:cs="Times New Roman"/>
          <w:bCs/>
          <w:szCs w:val="28"/>
          <w:lang w:eastAsia="ru-RU"/>
        </w:rPr>
      </w:pPr>
      <w:r w:rsidRPr="004704E9">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11951014"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знать:</w:t>
      </w:r>
    </w:p>
    <w:p w14:paraId="1E968AB0"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основные опасные и вредные производственные факторы, характерные при проведении работ повышенной опасности;</w:t>
      </w:r>
    </w:p>
    <w:p w14:paraId="105336FD"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безопасные методы и приемы работ;</w:t>
      </w:r>
    </w:p>
    <w:p w14:paraId="63715276"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инструкции по охране труда при проведении работ повышенной опасности;</w:t>
      </w:r>
    </w:p>
    <w:p w14:paraId="0D756ECF"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общие сведения о технологическом процессе и оборудовании на данном рабочем месте, производственном участке, в цехе;</w:t>
      </w:r>
    </w:p>
    <w:p w14:paraId="6D28AAED"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производственные инструкции;</w:t>
      </w:r>
    </w:p>
    <w:p w14:paraId="4C323AFC"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условия труда на рабочем месте;</w:t>
      </w:r>
    </w:p>
    <w:p w14:paraId="3E0DBD2C"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обстоятельства и характерные причины несчастных случаев, аварий, пожаров, происшедших при проведении работ повышенной опасности в организациях (на предприятиях), случаи производственных травм, полученных при работах повышенной опасности;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
    <w:p w14:paraId="301F22D8"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14:paraId="3588747D"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уметь:</w:t>
      </w:r>
    </w:p>
    <w:p w14:paraId="4EE9A5D8"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применять основные меры защиты от воздействия на организм опасных и вредных производственных факторов;</w:t>
      </w:r>
    </w:p>
    <w:p w14:paraId="748C1F6A"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применять безопасные методы и приемы выполнения работ повышенной опасности;</w:t>
      </w:r>
    </w:p>
    <w:p w14:paraId="3E9E1E71"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xml:space="preserve">- применять приемы </w:t>
      </w:r>
      <w:proofErr w:type="spellStart"/>
      <w:r w:rsidRPr="00450DE3">
        <w:rPr>
          <w:rFonts w:eastAsia="Times New Roman" w:cs="Times New Roman"/>
          <w:bCs/>
          <w:szCs w:val="28"/>
          <w:lang w:eastAsia="ru-RU"/>
        </w:rPr>
        <w:t>самоспасения</w:t>
      </w:r>
      <w:proofErr w:type="spellEnd"/>
      <w:r w:rsidRPr="00450DE3">
        <w:rPr>
          <w:rFonts w:eastAsia="Times New Roman" w:cs="Times New Roman"/>
          <w:bCs/>
          <w:szCs w:val="28"/>
          <w:lang w:eastAsia="ru-RU"/>
        </w:rPr>
        <w:t>;</w:t>
      </w:r>
    </w:p>
    <w:p w14:paraId="5302B57C"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применять средства коллективной и индивидуальной защиты (СИЗ);</w:t>
      </w:r>
    </w:p>
    <w:p w14:paraId="29F9271F"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соблюдать требования производственной санитарии и гигиены труда.</w:t>
      </w:r>
    </w:p>
    <w:p w14:paraId="565E9844" w14:textId="77777777" w:rsidR="00450DE3" w:rsidRP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xml:space="preserve">обладать: </w:t>
      </w:r>
    </w:p>
    <w:p w14:paraId="03E947A9" w14:textId="50C56A41" w:rsidR="00450DE3" w:rsidRDefault="00450DE3" w:rsidP="00450DE3">
      <w:pPr>
        <w:spacing w:after="0"/>
        <w:ind w:firstLine="709"/>
        <w:jc w:val="both"/>
        <w:rPr>
          <w:rFonts w:eastAsia="Times New Roman" w:cs="Times New Roman"/>
          <w:bCs/>
          <w:szCs w:val="28"/>
          <w:lang w:eastAsia="ru-RU"/>
        </w:rPr>
      </w:pPr>
      <w:r w:rsidRPr="00450DE3">
        <w:rPr>
          <w:rFonts w:eastAsia="Times New Roman" w:cs="Times New Roman"/>
          <w:bCs/>
          <w:szCs w:val="28"/>
          <w:lang w:eastAsia="ru-RU"/>
        </w:rPr>
        <w:t>-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практическими навыками применения соответствующих СИЗ, их осмотром до и после использования.</w:t>
      </w:r>
    </w:p>
    <w:p w14:paraId="408A1315" w14:textId="77777777" w:rsidR="00450DE3" w:rsidRDefault="00450DE3" w:rsidP="00450DE3">
      <w:pPr>
        <w:spacing w:after="0"/>
        <w:ind w:firstLine="709"/>
        <w:jc w:val="both"/>
        <w:rPr>
          <w:rFonts w:eastAsia="Times New Roman" w:cs="Times New Roman"/>
          <w:bCs/>
          <w:szCs w:val="28"/>
          <w:lang w:eastAsia="ru-RU"/>
        </w:rPr>
      </w:pPr>
    </w:p>
    <w:p w14:paraId="5DDBF197" w14:textId="460063BE"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w:t>
      </w:r>
      <w:r w:rsidRPr="00516D18">
        <w:rPr>
          <w:rFonts w:eastAsia="Times New Roman" w:cs="Times New Roman"/>
          <w:szCs w:val="28"/>
          <w:lang w:eastAsia="ru-RU" w:bidi="ru-RU"/>
        </w:rPr>
        <w:lastRenderedPageBreak/>
        <w:t>форм, средств, методов обучения.</w:t>
      </w: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3CAE1354" w:rsid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6353C152"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Учебный кабинет оснащен необходимыми средствами обучения:</w:t>
      </w:r>
    </w:p>
    <w:p w14:paraId="1F2C54B6"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Моноблок – 2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02BA8F81"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Принтер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A2002FB"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Сканер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91F3D17"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proofErr w:type="spellStart"/>
      <w:r w:rsidRPr="007A7E1E">
        <w:rPr>
          <w:rFonts w:eastAsia="Times New Roman" w:cs="Times New Roman"/>
          <w:szCs w:val="28"/>
          <w:lang w:eastAsia="ru-RU" w:bidi="ru-RU"/>
        </w:rPr>
        <w:t>Web</w:t>
      </w:r>
      <w:proofErr w:type="spellEnd"/>
      <w:r w:rsidRPr="007A7E1E">
        <w:rPr>
          <w:rFonts w:eastAsia="Times New Roman" w:cs="Times New Roman"/>
          <w:szCs w:val="28"/>
          <w:lang w:eastAsia="ru-RU" w:bidi="ru-RU"/>
        </w:rPr>
        <w:t xml:space="preserve">-камера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E776708"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Микрофон – 2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55B88947"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lastRenderedPageBreak/>
        <w:t xml:space="preserve">Наушники – 2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23774DCC"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 xml:space="preserve">Мультимедийный проектор и экран – 1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32F05F41"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USB-</w:t>
      </w:r>
      <w:proofErr w:type="spellStart"/>
      <w:r w:rsidRPr="007A7E1E">
        <w:rPr>
          <w:rFonts w:eastAsia="Times New Roman" w:cs="Times New Roman"/>
          <w:szCs w:val="28"/>
          <w:lang w:eastAsia="ru-RU" w:bidi="ru-RU"/>
        </w:rPr>
        <w:t>флеш</w:t>
      </w:r>
      <w:proofErr w:type="spellEnd"/>
      <w:r w:rsidRPr="007A7E1E">
        <w:rPr>
          <w:rFonts w:eastAsia="Times New Roman" w:cs="Times New Roman"/>
          <w:szCs w:val="28"/>
          <w:lang w:eastAsia="ru-RU" w:bidi="ru-RU"/>
        </w:rPr>
        <w:t xml:space="preserve">-накопитель – 5 </w:t>
      </w:r>
      <w:proofErr w:type="spellStart"/>
      <w:r w:rsidRPr="007A7E1E">
        <w:rPr>
          <w:rFonts w:eastAsia="Times New Roman" w:cs="Times New Roman"/>
          <w:szCs w:val="28"/>
          <w:lang w:eastAsia="ru-RU" w:bidi="ru-RU"/>
        </w:rPr>
        <w:t>шт</w:t>
      </w:r>
      <w:proofErr w:type="spellEnd"/>
      <w:r w:rsidRPr="007A7E1E">
        <w:rPr>
          <w:rFonts w:eastAsia="Times New Roman" w:cs="Times New Roman"/>
          <w:szCs w:val="28"/>
          <w:lang w:eastAsia="ru-RU" w:bidi="ru-RU"/>
        </w:rPr>
        <w:t>;</w:t>
      </w:r>
    </w:p>
    <w:p w14:paraId="4A8319C7" w14:textId="77777777" w:rsidR="007A7E1E" w:rsidRPr="007A7E1E"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Интернет-роутер – 1 шт.</w:t>
      </w:r>
    </w:p>
    <w:p w14:paraId="7D284212" w14:textId="2280C6FB" w:rsidR="007A7E1E" w:rsidRPr="00516D18" w:rsidRDefault="007A7E1E" w:rsidP="007A7E1E">
      <w:pPr>
        <w:widowControl w:val="0"/>
        <w:tabs>
          <w:tab w:val="center" w:pos="4990"/>
        </w:tabs>
        <w:autoSpaceDE w:val="0"/>
        <w:autoSpaceDN w:val="0"/>
        <w:spacing w:after="0"/>
        <w:ind w:firstLine="709"/>
        <w:jc w:val="both"/>
        <w:rPr>
          <w:rFonts w:eastAsia="Times New Roman" w:cs="Times New Roman"/>
          <w:szCs w:val="28"/>
          <w:lang w:eastAsia="ru-RU" w:bidi="ru-RU"/>
        </w:rPr>
      </w:pPr>
      <w:r w:rsidRPr="007A7E1E">
        <w:rPr>
          <w:rFonts w:eastAsia="Times New Roman" w:cs="Times New Roman"/>
          <w:szCs w:val="28"/>
          <w:lang w:eastAsia="ru-RU" w:bidi="ru-RU"/>
        </w:rPr>
        <w:t>в соответствии с требованиями по законодательным, нормативно-правовым актам.</w:t>
      </w:r>
    </w:p>
    <w:p w14:paraId="18631A07" w14:textId="6531D22C" w:rsid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8"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r w:rsidR="00EA1D12">
        <w:rPr>
          <w:rFonts w:eastAsia="Calibri" w:cs="Times New Roman"/>
          <w:szCs w:val="28"/>
        </w:rPr>
        <w:t xml:space="preserve"> </w:t>
      </w:r>
      <w:r w:rsidR="00EA1D12" w:rsidRPr="00EA1D12">
        <w:rPr>
          <w:rFonts w:eastAsia="Calibri" w:cs="Times New Roman"/>
          <w:szCs w:val="28"/>
        </w:rPr>
        <w:t>Осуществляется путем непосредственного выполнения слушателем определенных видов работ, с учетом специфики его деятельности.</w:t>
      </w:r>
    </w:p>
    <w:p w14:paraId="4358C03F" w14:textId="667FF5C5" w:rsidR="000932A1" w:rsidRDefault="000932A1" w:rsidP="00516D18">
      <w:pPr>
        <w:widowControl w:val="0"/>
        <w:tabs>
          <w:tab w:val="center" w:pos="4990"/>
        </w:tabs>
        <w:autoSpaceDE w:val="0"/>
        <w:autoSpaceDN w:val="0"/>
        <w:spacing w:after="0"/>
        <w:ind w:firstLine="709"/>
        <w:jc w:val="both"/>
        <w:rPr>
          <w:rFonts w:eastAsia="Calibri" w:cs="Times New Roman"/>
          <w:szCs w:val="28"/>
        </w:rPr>
      </w:pPr>
      <w:r w:rsidRPr="000932A1">
        <w:rPr>
          <w:rFonts w:eastAsia="Calibri" w:cs="Times New Roman"/>
          <w:szCs w:val="28"/>
        </w:rPr>
        <w:t>Проведение обучения безопасным методам и приемам выполнения работ со стажировкой на рабочем месте, или проведения дополнительного практического обучения (тренировок) безопасным методам работ определяется распорядительными документами и проводится эксплуатирующей организацией.</w:t>
      </w:r>
    </w:p>
    <w:bookmarkEnd w:id="8"/>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 xml:space="preserve">Преподаватели, проводящие обучение </w:t>
      </w:r>
      <w:proofErr w:type="gramStart"/>
      <w:r w:rsidRPr="00516D18">
        <w:rPr>
          <w:rFonts w:eastAsia="Times New Roman" w:cs="Times New Roman"/>
          <w:bCs/>
          <w:szCs w:val="28"/>
          <w:lang w:eastAsia="ru-RU"/>
        </w:rPr>
        <w:t>по Программе</w:t>
      </w:r>
      <w:proofErr w:type="gramEnd"/>
      <w:r w:rsidRPr="00516D18">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309F4C42" w14:textId="77777777" w:rsidR="0068398C" w:rsidRDefault="0068398C" w:rsidP="00CC4F0C">
      <w:pPr>
        <w:spacing w:after="0"/>
        <w:ind w:firstLine="708"/>
        <w:jc w:val="both"/>
        <w:rPr>
          <w:rFonts w:eastAsia="Calibri" w:cs="Times New Roman"/>
          <w:sz w:val="24"/>
          <w:szCs w:val="24"/>
        </w:rPr>
      </w:pPr>
    </w:p>
    <w:p w14:paraId="1459DEDE" w14:textId="0368483E"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52A81C2F" w14:textId="77777777" w:rsidR="007A7E1E" w:rsidRDefault="007A7E1E"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850"/>
        <w:gridCol w:w="5635"/>
        <w:gridCol w:w="917"/>
        <w:gridCol w:w="975"/>
        <w:gridCol w:w="978"/>
      </w:tblGrid>
      <w:tr w:rsidR="00910DFC" w:rsidRPr="002C033A" w14:paraId="5F2FC7EC" w14:textId="77777777" w:rsidTr="00545CA4">
        <w:tc>
          <w:tcPr>
            <w:tcW w:w="850" w:type="dxa"/>
            <w:vMerge w:val="restart"/>
          </w:tcPr>
          <w:p w14:paraId="47512C7D" w14:textId="0FF52C5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п/п</w:t>
            </w:r>
          </w:p>
        </w:tc>
        <w:tc>
          <w:tcPr>
            <w:tcW w:w="5635" w:type="dxa"/>
            <w:vMerge w:val="restart"/>
          </w:tcPr>
          <w:p w14:paraId="10248471" w14:textId="48A107E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xml:space="preserve">Наименование </w:t>
            </w:r>
            <w:r w:rsidR="00050B29">
              <w:rPr>
                <w:rFonts w:eastAsia="Times New Roman" w:cs="Times New Roman"/>
                <w:b/>
                <w:sz w:val="24"/>
                <w:szCs w:val="24"/>
                <w:lang w:eastAsia="ar-SA"/>
              </w:rPr>
              <w:t>разделов, тем</w:t>
            </w:r>
          </w:p>
        </w:tc>
        <w:tc>
          <w:tcPr>
            <w:tcW w:w="2870" w:type="dxa"/>
            <w:gridSpan w:val="3"/>
          </w:tcPr>
          <w:p w14:paraId="3C247F2D" w14:textId="0F3E5AF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Количество часов</w:t>
            </w:r>
          </w:p>
        </w:tc>
      </w:tr>
      <w:tr w:rsidR="00910DFC" w:rsidRPr="002C033A" w14:paraId="7B4AEA30" w14:textId="77777777" w:rsidTr="00545CA4">
        <w:tc>
          <w:tcPr>
            <w:tcW w:w="850" w:type="dxa"/>
            <w:vMerge/>
          </w:tcPr>
          <w:p w14:paraId="47159C20" w14:textId="77777777" w:rsidR="00910DFC" w:rsidRPr="002C033A" w:rsidRDefault="00910DFC" w:rsidP="00396BAD">
            <w:pPr>
              <w:jc w:val="center"/>
              <w:rPr>
                <w:rFonts w:eastAsia="Times New Roman" w:cs="Times New Roman"/>
                <w:b/>
                <w:sz w:val="24"/>
                <w:szCs w:val="24"/>
                <w:lang w:eastAsia="ar-SA"/>
              </w:rPr>
            </w:pPr>
          </w:p>
        </w:tc>
        <w:tc>
          <w:tcPr>
            <w:tcW w:w="5635" w:type="dxa"/>
            <w:vMerge/>
          </w:tcPr>
          <w:p w14:paraId="231346FA" w14:textId="77777777" w:rsidR="00910DFC" w:rsidRPr="002C033A" w:rsidRDefault="00910DFC" w:rsidP="00396BAD">
            <w:pPr>
              <w:jc w:val="center"/>
              <w:rPr>
                <w:rFonts w:eastAsia="Times New Roman" w:cs="Times New Roman"/>
                <w:b/>
                <w:sz w:val="24"/>
                <w:szCs w:val="24"/>
                <w:lang w:eastAsia="ar-SA"/>
              </w:rPr>
            </w:pPr>
          </w:p>
        </w:tc>
        <w:tc>
          <w:tcPr>
            <w:tcW w:w="917" w:type="dxa"/>
            <w:vMerge w:val="restart"/>
          </w:tcPr>
          <w:p w14:paraId="3596A602" w14:textId="3D5A7865"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Всего</w:t>
            </w:r>
          </w:p>
        </w:tc>
        <w:tc>
          <w:tcPr>
            <w:tcW w:w="1953" w:type="dxa"/>
            <w:gridSpan w:val="2"/>
          </w:tcPr>
          <w:p w14:paraId="088BEE8A" w14:textId="2F4FF5B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 том числе</w:t>
            </w:r>
          </w:p>
        </w:tc>
      </w:tr>
      <w:tr w:rsidR="00910DFC" w:rsidRPr="002C033A" w14:paraId="22BB8B65" w14:textId="77777777" w:rsidTr="00545CA4">
        <w:tc>
          <w:tcPr>
            <w:tcW w:w="850" w:type="dxa"/>
            <w:vMerge/>
          </w:tcPr>
          <w:p w14:paraId="04072D46" w14:textId="77777777" w:rsidR="00910DFC" w:rsidRPr="002C033A" w:rsidRDefault="00910DFC" w:rsidP="00910DFC">
            <w:pPr>
              <w:jc w:val="center"/>
              <w:rPr>
                <w:rFonts w:eastAsia="Times New Roman" w:cs="Times New Roman"/>
                <w:b/>
                <w:sz w:val="24"/>
                <w:szCs w:val="24"/>
                <w:lang w:eastAsia="ar-SA"/>
              </w:rPr>
            </w:pPr>
          </w:p>
        </w:tc>
        <w:tc>
          <w:tcPr>
            <w:tcW w:w="5635" w:type="dxa"/>
            <w:vMerge/>
          </w:tcPr>
          <w:p w14:paraId="22609765" w14:textId="77777777" w:rsidR="00910DFC" w:rsidRPr="002C033A" w:rsidRDefault="00910DFC" w:rsidP="00910DFC">
            <w:pPr>
              <w:jc w:val="center"/>
              <w:rPr>
                <w:rFonts w:eastAsia="Times New Roman" w:cs="Times New Roman"/>
                <w:b/>
                <w:sz w:val="24"/>
                <w:szCs w:val="24"/>
                <w:lang w:eastAsia="ar-SA"/>
              </w:rPr>
            </w:pPr>
          </w:p>
        </w:tc>
        <w:tc>
          <w:tcPr>
            <w:tcW w:w="917" w:type="dxa"/>
            <w:vMerge/>
          </w:tcPr>
          <w:p w14:paraId="6E9CC3AC" w14:textId="77777777" w:rsidR="00910DFC" w:rsidRPr="002C033A" w:rsidRDefault="00910DFC" w:rsidP="00910DFC">
            <w:pPr>
              <w:jc w:val="center"/>
              <w:rPr>
                <w:rFonts w:eastAsia="Times New Roman" w:cs="Times New Roman"/>
                <w:b/>
                <w:sz w:val="24"/>
                <w:szCs w:val="24"/>
                <w:lang w:eastAsia="ar-SA"/>
              </w:rPr>
            </w:pPr>
          </w:p>
        </w:tc>
        <w:tc>
          <w:tcPr>
            <w:tcW w:w="975"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Л</w:t>
            </w:r>
          </w:p>
        </w:tc>
        <w:tc>
          <w:tcPr>
            <w:tcW w:w="97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ПЗ</w:t>
            </w:r>
          </w:p>
        </w:tc>
      </w:tr>
      <w:tr w:rsidR="00677208" w:rsidRPr="002C033A" w14:paraId="2FEB60C2"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344FD024" w14:textId="645BB714"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1</w:t>
            </w:r>
          </w:p>
        </w:tc>
        <w:tc>
          <w:tcPr>
            <w:tcW w:w="5635" w:type="dxa"/>
            <w:shd w:val="clear" w:color="auto" w:fill="auto"/>
            <w:vAlign w:val="center"/>
          </w:tcPr>
          <w:p w14:paraId="74F0D61B" w14:textId="6572F722" w:rsidR="00677208" w:rsidRPr="00DA65E3"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Основы охраны труда в Российской Федерации</w:t>
            </w:r>
          </w:p>
        </w:tc>
        <w:tc>
          <w:tcPr>
            <w:tcW w:w="917" w:type="dxa"/>
            <w:vAlign w:val="center"/>
          </w:tcPr>
          <w:p w14:paraId="5652D2A0" w14:textId="40B26746"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4267380A" w14:textId="6B8D87F5"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0CDDB166" w14:textId="7A3C2467"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677208" w:rsidRPr="002C033A" w14:paraId="448AEB27"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5B8A6B17" w14:textId="10BC2030"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2</w:t>
            </w:r>
          </w:p>
        </w:tc>
        <w:tc>
          <w:tcPr>
            <w:tcW w:w="5635" w:type="dxa"/>
            <w:shd w:val="clear" w:color="auto" w:fill="auto"/>
            <w:vAlign w:val="center"/>
          </w:tcPr>
          <w:p w14:paraId="683B4B30" w14:textId="703FE7A0" w:rsidR="00677208" w:rsidRPr="00DA65E3"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Система управления охраной труда в организации</w:t>
            </w:r>
          </w:p>
        </w:tc>
        <w:tc>
          <w:tcPr>
            <w:tcW w:w="917" w:type="dxa"/>
            <w:vAlign w:val="center"/>
          </w:tcPr>
          <w:p w14:paraId="45C0579D" w14:textId="41A5A4C0"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5" w:type="dxa"/>
            <w:vAlign w:val="center"/>
          </w:tcPr>
          <w:p w14:paraId="7EEE0071" w14:textId="2FA5BA1E"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8" w:type="dxa"/>
          </w:tcPr>
          <w:p w14:paraId="0B93EA29" w14:textId="53ADA8DE" w:rsidR="00677208" w:rsidRDefault="00677208" w:rsidP="00677208">
            <w:pPr>
              <w:jc w:val="center"/>
              <w:rPr>
                <w:rFonts w:eastAsia="Times New Roman" w:cs="Times New Roman"/>
                <w:bCs/>
                <w:sz w:val="24"/>
                <w:szCs w:val="24"/>
                <w:lang w:eastAsia="ar-SA"/>
              </w:rPr>
            </w:pPr>
            <w:r w:rsidRPr="00122688">
              <w:t>-</w:t>
            </w:r>
          </w:p>
        </w:tc>
      </w:tr>
      <w:tr w:rsidR="00677208" w:rsidRPr="002C033A" w14:paraId="08558DFF"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206C2338" w14:textId="1C2B8EE2"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3</w:t>
            </w:r>
          </w:p>
        </w:tc>
        <w:tc>
          <w:tcPr>
            <w:tcW w:w="5635" w:type="dxa"/>
            <w:shd w:val="clear" w:color="auto" w:fill="auto"/>
            <w:vAlign w:val="center"/>
          </w:tcPr>
          <w:p w14:paraId="6F8FCBF8" w14:textId="5EA5E999" w:rsidR="00677208" w:rsidRPr="00DA65E3" w:rsidRDefault="00677208" w:rsidP="00677208">
            <w:pPr>
              <w:rPr>
                <w:rFonts w:eastAsia="Times New Roman" w:cs="Times New Roman"/>
                <w:bCs/>
                <w:sz w:val="24"/>
                <w:szCs w:val="24"/>
                <w:lang w:eastAsia="ar-SA"/>
              </w:rPr>
            </w:pPr>
            <w:r w:rsidRPr="005F700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917" w:type="dxa"/>
            <w:vAlign w:val="center"/>
          </w:tcPr>
          <w:p w14:paraId="7A90E4DF" w14:textId="595F899E"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23A941EA" w14:textId="03E1CAF9"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2F526E13" w14:textId="48341F72" w:rsidR="00677208" w:rsidRDefault="00677208" w:rsidP="00677208">
            <w:pPr>
              <w:jc w:val="center"/>
              <w:rPr>
                <w:rFonts w:eastAsia="Times New Roman" w:cs="Times New Roman"/>
                <w:bCs/>
                <w:sz w:val="24"/>
                <w:szCs w:val="24"/>
                <w:lang w:eastAsia="ar-SA"/>
              </w:rPr>
            </w:pPr>
            <w:r w:rsidRPr="00122688">
              <w:t>-</w:t>
            </w:r>
          </w:p>
        </w:tc>
      </w:tr>
      <w:tr w:rsidR="00677208" w:rsidRPr="002C033A" w14:paraId="725755B2"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553520DD" w14:textId="4E15257B"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4</w:t>
            </w:r>
          </w:p>
        </w:tc>
        <w:tc>
          <w:tcPr>
            <w:tcW w:w="5635" w:type="dxa"/>
            <w:shd w:val="clear" w:color="auto" w:fill="auto"/>
            <w:vAlign w:val="center"/>
          </w:tcPr>
          <w:p w14:paraId="723AA516" w14:textId="62DFAD63" w:rsidR="00677208" w:rsidRPr="00DA65E3" w:rsidRDefault="00677208" w:rsidP="00677208">
            <w:pPr>
              <w:snapToGrid w:val="0"/>
              <w:rPr>
                <w:rFonts w:eastAsia="Times New Roman" w:cs="Times New Roman"/>
                <w:bCs/>
                <w:sz w:val="24"/>
                <w:szCs w:val="24"/>
                <w:lang w:eastAsia="ar-SA"/>
              </w:rPr>
            </w:pPr>
            <w:r w:rsidRPr="005F7008">
              <w:rPr>
                <w:rFonts w:eastAsia="Times New Roman" w:cs="Times New Roman"/>
                <w:iCs/>
                <w:sz w:val="24"/>
                <w:szCs w:val="24"/>
                <w:lang w:eastAsia="ru-RU"/>
              </w:rPr>
              <w:t>Безопасные методы и приемы выполнения работ повышенной опасности,</w:t>
            </w:r>
            <w:r>
              <w:rPr>
                <w:rFonts w:eastAsia="Times New Roman" w:cs="Times New Roman"/>
                <w:iCs/>
                <w:sz w:val="24"/>
                <w:szCs w:val="24"/>
                <w:lang w:eastAsia="ru-RU"/>
              </w:rPr>
              <w:t xml:space="preserve"> </w:t>
            </w:r>
            <w:r w:rsidRPr="005F7008">
              <w:rPr>
                <w:rFonts w:eastAsia="Times New Roman" w:cs="Times New Roman"/>
                <w:iCs/>
                <w:sz w:val="24"/>
                <w:szCs w:val="24"/>
                <w:lang w:eastAsia="ru-RU"/>
              </w:rPr>
              <w:t>установленные приказом Минтруда России от 29.10.2021 N 776н</w:t>
            </w:r>
          </w:p>
        </w:tc>
        <w:tc>
          <w:tcPr>
            <w:tcW w:w="917" w:type="dxa"/>
            <w:vAlign w:val="center"/>
          </w:tcPr>
          <w:p w14:paraId="4EDC1EEC" w14:textId="5301BE7D"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6D9B2D28" w14:textId="08345D2B"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7520472C" w14:textId="12A7273E" w:rsidR="00677208" w:rsidRDefault="00677208" w:rsidP="00677208">
            <w:pPr>
              <w:jc w:val="center"/>
              <w:rPr>
                <w:rFonts w:eastAsia="Times New Roman" w:cs="Times New Roman"/>
                <w:bCs/>
                <w:sz w:val="24"/>
                <w:szCs w:val="24"/>
                <w:lang w:eastAsia="ar-SA"/>
              </w:rPr>
            </w:pPr>
            <w:r w:rsidRPr="00122688">
              <w:t>-</w:t>
            </w:r>
          </w:p>
        </w:tc>
      </w:tr>
      <w:tr w:rsidR="00677208" w:rsidRPr="002C033A" w14:paraId="1A9CF89D"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7566215C" w14:textId="1E614F24" w:rsidR="00677208" w:rsidRDefault="00677208" w:rsidP="00677208">
            <w:pPr>
              <w:jc w:val="center"/>
              <w:rPr>
                <w:rFonts w:eastAsia="Times New Roman" w:cs="Times New Roman"/>
                <w:bCs/>
                <w:sz w:val="24"/>
                <w:szCs w:val="24"/>
                <w:lang w:eastAsia="ru-RU"/>
              </w:rPr>
            </w:pPr>
            <w:r>
              <w:rPr>
                <w:rFonts w:eastAsia="Times New Roman" w:cs="Times New Roman"/>
                <w:bCs/>
                <w:sz w:val="24"/>
                <w:szCs w:val="24"/>
                <w:lang w:eastAsia="ru-RU"/>
              </w:rPr>
              <w:t>5</w:t>
            </w:r>
          </w:p>
        </w:tc>
        <w:tc>
          <w:tcPr>
            <w:tcW w:w="5635" w:type="dxa"/>
            <w:shd w:val="clear" w:color="auto" w:fill="auto"/>
            <w:vAlign w:val="center"/>
          </w:tcPr>
          <w:p w14:paraId="6A1AB0AB" w14:textId="750DFD4B" w:rsidR="00677208" w:rsidRPr="005F7008" w:rsidRDefault="00677208" w:rsidP="00677208">
            <w:pPr>
              <w:snapToGrid w:val="0"/>
              <w:rPr>
                <w:rFonts w:eastAsia="Times New Roman" w:cs="Times New Roman"/>
                <w:iCs/>
                <w:sz w:val="24"/>
                <w:szCs w:val="24"/>
                <w:lang w:eastAsia="ru-RU"/>
              </w:rPr>
            </w:pPr>
            <w:r w:rsidRPr="00871121">
              <w:rPr>
                <w:rFonts w:eastAsia="Times New Roman" w:cs="Times New Roman"/>
                <w:iCs/>
                <w:sz w:val="24"/>
                <w:szCs w:val="24"/>
                <w:lang w:eastAsia="ru-RU"/>
              </w:rPr>
              <w:t xml:space="preserve">Безопасные методы и приемы выполнения </w:t>
            </w:r>
            <w:r w:rsidR="000B7CD8">
              <w:rPr>
                <w:rFonts w:eastAsia="Times New Roman" w:cs="Times New Roman"/>
                <w:iCs/>
                <w:sz w:val="24"/>
                <w:szCs w:val="24"/>
                <w:lang w:eastAsia="ru-RU"/>
              </w:rPr>
              <w:t>огневых</w:t>
            </w:r>
            <w:r w:rsidRPr="00871121">
              <w:rPr>
                <w:rFonts w:eastAsia="Times New Roman" w:cs="Times New Roman"/>
                <w:iCs/>
                <w:sz w:val="24"/>
                <w:szCs w:val="24"/>
                <w:lang w:eastAsia="ru-RU"/>
              </w:rPr>
              <w:t xml:space="preserve"> работ</w:t>
            </w:r>
          </w:p>
        </w:tc>
        <w:tc>
          <w:tcPr>
            <w:tcW w:w="917" w:type="dxa"/>
            <w:vAlign w:val="center"/>
          </w:tcPr>
          <w:p w14:paraId="1CF87FD7" w14:textId="6F306C63"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7</w:t>
            </w:r>
          </w:p>
        </w:tc>
        <w:tc>
          <w:tcPr>
            <w:tcW w:w="975" w:type="dxa"/>
            <w:vAlign w:val="center"/>
          </w:tcPr>
          <w:p w14:paraId="044D2E48" w14:textId="220A22E2"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5</w:t>
            </w:r>
          </w:p>
        </w:tc>
        <w:tc>
          <w:tcPr>
            <w:tcW w:w="978" w:type="dxa"/>
            <w:vAlign w:val="center"/>
          </w:tcPr>
          <w:p w14:paraId="1FF52519" w14:textId="56B30D60" w:rsidR="00677208" w:rsidRDefault="00677208" w:rsidP="00677208">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090982" w:rsidRPr="002C033A" w14:paraId="315872BD" w14:textId="77777777" w:rsidTr="007D47A5">
        <w:tc>
          <w:tcPr>
            <w:tcW w:w="850" w:type="dxa"/>
            <w:tcBorders>
              <w:top w:val="single" w:sz="4" w:space="0" w:color="000000"/>
              <w:left w:val="single" w:sz="4" w:space="0" w:color="000000"/>
              <w:bottom w:val="single" w:sz="4" w:space="0" w:color="000000"/>
            </w:tcBorders>
            <w:shd w:val="clear" w:color="auto" w:fill="auto"/>
            <w:vAlign w:val="center"/>
          </w:tcPr>
          <w:p w14:paraId="7E345E01" w14:textId="7C2F840A" w:rsidR="00090982" w:rsidRDefault="00090982" w:rsidP="00090982">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3A0744B3" w14:textId="37C876BB" w:rsidR="00090982" w:rsidRPr="000932A1" w:rsidRDefault="00090982" w:rsidP="00090982">
            <w:pPr>
              <w:rPr>
                <w:rFonts w:eastAsia="Times New Roman" w:cs="Times New Roman"/>
                <w:bCs/>
                <w:sz w:val="24"/>
                <w:szCs w:val="24"/>
                <w:lang w:eastAsia="ar-SA"/>
              </w:rPr>
            </w:pPr>
            <w:r>
              <w:rPr>
                <w:rFonts w:eastAsia="Times New Roman" w:cs="Times New Roman"/>
                <w:bCs/>
                <w:sz w:val="24"/>
                <w:szCs w:val="24"/>
                <w:lang w:eastAsia="ar-SA"/>
              </w:rPr>
              <w:t xml:space="preserve">5.1. </w:t>
            </w:r>
            <w:r w:rsidRPr="000B7CD8">
              <w:rPr>
                <w:rFonts w:eastAsia="Times New Roman" w:cs="Times New Roman"/>
                <w:bCs/>
                <w:sz w:val="24"/>
                <w:szCs w:val="24"/>
                <w:lang w:eastAsia="ar-SA"/>
              </w:rPr>
              <w:t>Правила пожарной безопасности при проведении огневых работ</w:t>
            </w:r>
          </w:p>
        </w:tc>
        <w:tc>
          <w:tcPr>
            <w:tcW w:w="917" w:type="dxa"/>
            <w:vAlign w:val="center"/>
          </w:tcPr>
          <w:p w14:paraId="43E35614" w14:textId="363ED8DF" w:rsidR="00090982" w:rsidRPr="00CE7740" w:rsidRDefault="00090982" w:rsidP="00090982">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036A08F2" w14:textId="32680EAD" w:rsidR="00090982" w:rsidRPr="00CE7740" w:rsidRDefault="00090982" w:rsidP="00090982">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15E5F0ED" w14:textId="36F5CE73" w:rsidR="00090982" w:rsidRPr="00CE7740" w:rsidRDefault="00090982" w:rsidP="00090982">
            <w:pPr>
              <w:jc w:val="center"/>
              <w:rPr>
                <w:rFonts w:eastAsia="Times New Roman" w:cs="Times New Roman"/>
                <w:bCs/>
                <w:sz w:val="24"/>
                <w:szCs w:val="24"/>
                <w:lang w:eastAsia="ar-SA"/>
              </w:rPr>
            </w:pPr>
            <w:r w:rsidRPr="00FB7186">
              <w:t>-</w:t>
            </w:r>
          </w:p>
        </w:tc>
      </w:tr>
      <w:tr w:rsidR="00090982" w:rsidRPr="002C033A" w14:paraId="51ED2FEA" w14:textId="77777777" w:rsidTr="007D47A5">
        <w:tc>
          <w:tcPr>
            <w:tcW w:w="850" w:type="dxa"/>
            <w:tcBorders>
              <w:top w:val="single" w:sz="4" w:space="0" w:color="000000"/>
              <w:left w:val="single" w:sz="4" w:space="0" w:color="000000"/>
              <w:bottom w:val="single" w:sz="4" w:space="0" w:color="000000"/>
            </w:tcBorders>
            <w:shd w:val="clear" w:color="auto" w:fill="auto"/>
            <w:vAlign w:val="center"/>
          </w:tcPr>
          <w:p w14:paraId="64BEA510" w14:textId="45E96440" w:rsidR="00090982" w:rsidRDefault="00090982" w:rsidP="00090982">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00CF3F6B" w14:textId="41176080" w:rsidR="00090982" w:rsidRDefault="00090982" w:rsidP="00090982">
            <w:pPr>
              <w:rPr>
                <w:rFonts w:eastAsia="Times New Roman" w:cs="Times New Roman"/>
                <w:bCs/>
                <w:sz w:val="24"/>
                <w:szCs w:val="24"/>
                <w:lang w:eastAsia="ar-SA"/>
              </w:rPr>
            </w:pPr>
            <w:r>
              <w:rPr>
                <w:rFonts w:eastAsia="Times New Roman" w:cs="Times New Roman"/>
                <w:bCs/>
                <w:sz w:val="24"/>
                <w:szCs w:val="24"/>
                <w:lang w:eastAsia="ar-SA"/>
              </w:rPr>
              <w:t xml:space="preserve">5.2. </w:t>
            </w:r>
            <w:r w:rsidRPr="00CB3A1D">
              <w:rPr>
                <w:rFonts w:eastAsia="Times New Roman" w:cs="Times New Roman"/>
                <w:bCs/>
                <w:sz w:val="24"/>
                <w:szCs w:val="24"/>
                <w:lang w:eastAsia="ar-SA"/>
              </w:rPr>
              <w:t>Общие требования безопасности к ведению огневых работ</w:t>
            </w:r>
          </w:p>
        </w:tc>
        <w:tc>
          <w:tcPr>
            <w:tcW w:w="917" w:type="dxa"/>
            <w:vAlign w:val="center"/>
          </w:tcPr>
          <w:p w14:paraId="29C08EDD" w14:textId="2412B489" w:rsidR="00090982" w:rsidRPr="00CE7740" w:rsidRDefault="00090982" w:rsidP="00090982">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5B358775" w14:textId="5D07CCBA" w:rsidR="00090982" w:rsidRPr="00CE7740" w:rsidRDefault="00090982" w:rsidP="00090982">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2F9A6A4F" w14:textId="0EFDD837" w:rsidR="00090982" w:rsidRPr="00CE7740" w:rsidRDefault="00090982" w:rsidP="00090982">
            <w:pPr>
              <w:jc w:val="center"/>
              <w:rPr>
                <w:rFonts w:eastAsia="Times New Roman" w:cs="Times New Roman"/>
                <w:bCs/>
                <w:sz w:val="24"/>
                <w:szCs w:val="24"/>
                <w:lang w:eastAsia="ar-SA"/>
              </w:rPr>
            </w:pPr>
            <w:r w:rsidRPr="00FB7186">
              <w:t>-</w:t>
            </w:r>
          </w:p>
        </w:tc>
      </w:tr>
      <w:tr w:rsidR="00090982" w:rsidRPr="002C033A" w14:paraId="4AE8D251" w14:textId="77777777" w:rsidTr="007D47A5">
        <w:tc>
          <w:tcPr>
            <w:tcW w:w="850" w:type="dxa"/>
            <w:tcBorders>
              <w:top w:val="single" w:sz="4" w:space="0" w:color="000000"/>
              <w:left w:val="single" w:sz="4" w:space="0" w:color="000000"/>
              <w:bottom w:val="single" w:sz="4" w:space="0" w:color="000000"/>
            </w:tcBorders>
            <w:shd w:val="clear" w:color="auto" w:fill="auto"/>
            <w:vAlign w:val="center"/>
          </w:tcPr>
          <w:p w14:paraId="13540E56" w14:textId="25B7C564" w:rsidR="00090982" w:rsidRDefault="00090982" w:rsidP="00090982">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1AB6A30E" w14:textId="18F50A73" w:rsidR="00090982" w:rsidRDefault="00090982" w:rsidP="00090982">
            <w:pPr>
              <w:rPr>
                <w:rFonts w:eastAsia="Times New Roman" w:cs="Times New Roman"/>
                <w:bCs/>
                <w:sz w:val="24"/>
                <w:szCs w:val="24"/>
                <w:lang w:eastAsia="ar-SA"/>
              </w:rPr>
            </w:pPr>
            <w:r>
              <w:rPr>
                <w:rFonts w:eastAsia="Times New Roman" w:cs="Times New Roman"/>
                <w:bCs/>
                <w:sz w:val="24"/>
                <w:szCs w:val="24"/>
                <w:lang w:eastAsia="ar-SA"/>
              </w:rPr>
              <w:t xml:space="preserve">5.3. </w:t>
            </w:r>
            <w:r w:rsidRPr="00CB3A1D">
              <w:rPr>
                <w:rFonts w:eastAsia="Times New Roman" w:cs="Times New Roman"/>
                <w:bCs/>
                <w:sz w:val="24"/>
                <w:szCs w:val="24"/>
                <w:lang w:eastAsia="ar-SA"/>
              </w:rPr>
              <w:t>Подготовка документации для выполнения огневых работ</w:t>
            </w:r>
          </w:p>
        </w:tc>
        <w:tc>
          <w:tcPr>
            <w:tcW w:w="917" w:type="dxa"/>
            <w:vAlign w:val="center"/>
          </w:tcPr>
          <w:p w14:paraId="6B9A1132" w14:textId="7CA4B738" w:rsidR="00090982" w:rsidRPr="00CE7740" w:rsidRDefault="00090982" w:rsidP="00090982">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1092A573" w14:textId="0F45D929" w:rsidR="00090982" w:rsidRPr="00CE7740" w:rsidRDefault="00090982" w:rsidP="00090982">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64E1F109" w14:textId="3B5C5F91" w:rsidR="00090982" w:rsidRPr="00CE7740" w:rsidRDefault="00090982" w:rsidP="00090982">
            <w:pPr>
              <w:jc w:val="center"/>
              <w:rPr>
                <w:rFonts w:eastAsia="Times New Roman" w:cs="Times New Roman"/>
                <w:bCs/>
                <w:sz w:val="24"/>
                <w:szCs w:val="24"/>
                <w:lang w:eastAsia="ar-SA"/>
              </w:rPr>
            </w:pPr>
            <w:r w:rsidRPr="00FB7186">
              <w:t>-</w:t>
            </w:r>
          </w:p>
        </w:tc>
      </w:tr>
      <w:tr w:rsidR="000B7CD8" w:rsidRPr="002C033A" w14:paraId="0BE8B042"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0D9446A" w14:textId="161C5483" w:rsidR="000B7CD8" w:rsidRDefault="000B7CD8" w:rsidP="000B7CD8">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0A22924B" w14:textId="0161961C" w:rsidR="000B7CD8" w:rsidRDefault="000B7CD8" w:rsidP="000B7CD8">
            <w:pPr>
              <w:rPr>
                <w:rFonts w:eastAsia="Times New Roman" w:cs="Times New Roman"/>
                <w:bCs/>
                <w:sz w:val="24"/>
                <w:szCs w:val="24"/>
                <w:lang w:eastAsia="ar-SA"/>
              </w:rPr>
            </w:pPr>
            <w:r>
              <w:rPr>
                <w:rFonts w:eastAsia="Times New Roman" w:cs="Times New Roman"/>
                <w:bCs/>
                <w:sz w:val="24"/>
                <w:szCs w:val="24"/>
                <w:lang w:eastAsia="ar-SA"/>
              </w:rPr>
              <w:t xml:space="preserve">5.4. </w:t>
            </w:r>
            <w:r w:rsidRPr="00CB3A1D">
              <w:rPr>
                <w:rFonts w:eastAsia="Times New Roman" w:cs="Times New Roman"/>
                <w:bCs/>
                <w:sz w:val="24"/>
                <w:szCs w:val="24"/>
                <w:lang w:eastAsia="ar-SA"/>
              </w:rPr>
              <w:t>Подготовительные работы к проведению огневых работ. Обеспечение безопасности при выполнении огневых работ</w:t>
            </w:r>
          </w:p>
        </w:tc>
        <w:tc>
          <w:tcPr>
            <w:tcW w:w="917" w:type="dxa"/>
            <w:vAlign w:val="center"/>
          </w:tcPr>
          <w:p w14:paraId="6B52FD6B" w14:textId="5615DC2C" w:rsidR="000B7CD8" w:rsidRPr="00CE7740" w:rsidRDefault="00090982" w:rsidP="000B7CD8">
            <w:pPr>
              <w:jc w:val="center"/>
              <w:rPr>
                <w:rFonts w:eastAsia="Times New Roman" w:cs="Times New Roman"/>
                <w:bCs/>
                <w:sz w:val="24"/>
                <w:szCs w:val="24"/>
                <w:lang w:eastAsia="ar-SA"/>
              </w:rPr>
            </w:pPr>
            <w:r>
              <w:rPr>
                <w:rFonts w:eastAsia="Times New Roman" w:cs="Times New Roman"/>
                <w:bCs/>
                <w:sz w:val="24"/>
                <w:szCs w:val="24"/>
                <w:lang w:eastAsia="ar-SA"/>
              </w:rPr>
              <w:t>3</w:t>
            </w:r>
          </w:p>
        </w:tc>
        <w:tc>
          <w:tcPr>
            <w:tcW w:w="975" w:type="dxa"/>
            <w:vAlign w:val="center"/>
          </w:tcPr>
          <w:p w14:paraId="69D0D839" w14:textId="05A8A85B" w:rsidR="000B7CD8" w:rsidRPr="00CE7740" w:rsidRDefault="00090982" w:rsidP="000B7CD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0C03E158" w14:textId="1184A0F0" w:rsidR="000B7CD8" w:rsidRPr="00CE7740" w:rsidRDefault="00B863C9" w:rsidP="000B7CD8">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5A0639" w:rsidRPr="002C033A" w14:paraId="2C76BA7F"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8895EA6" w14:textId="77777777" w:rsidR="005A0639" w:rsidRDefault="005A0639" w:rsidP="000B7CD8">
            <w:pPr>
              <w:jc w:val="center"/>
              <w:rPr>
                <w:rFonts w:eastAsia="Times New Roman" w:cs="Times New Roman"/>
                <w:bCs/>
                <w:sz w:val="24"/>
                <w:szCs w:val="24"/>
                <w:lang w:eastAsia="ru-RU"/>
              </w:rPr>
            </w:pPr>
          </w:p>
        </w:tc>
        <w:tc>
          <w:tcPr>
            <w:tcW w:w="5635" w:type="dxa"/>
            <w:tcBorders>
              <w:top w:val="single" w:sz="4" w:space="0" w:color="000000"/>
              <w:left w:val="single" w:sz="4" w:space="0" w:color="000000"/>
              <w:bottom w:val="single" w:sz="4" w:space="0" w:color="000000"/>
            </w:tcBorders>
            <w:shd w:val="clear" w:color="auto" w:fill="auto"/>
            <w:vAlign w:val="center"/>
          </w:tcPr>
          <w:p w14:paraId="7900E862" w14:textId="6887E7A4" w:rsidR="005A0639" w:rsidRDefault="005A0639" w:rsidP="000B7CD8">
            <w:pPr>
              <w:rPr>
                <w:rFonts w:eastAsia="Times New Roman" w:cs="Times New Roman"/>
                <w:bCs/>
                <w:sz w:val="24"/>
                <w:szCs w:val="24"/>
                <w:lang w:eastAsia="ar-SA"/>
              </w:rPr>
            </w:pPr>
            <w:r>
              <w:rPr>
                <w:rFonts w:eastAsia="Times New Roman" w:cs="Times New Roman"/>
                <w:bCs/>
                <w:sz w:val="24"/>
                <w:szCs w:val="24"/>
                <w:lang w:eastAsia="ar-SA"/>
              </w:rPr>
              <w:t xml:space="preserve">5.5. </w:t>
            </w:r>
            <w:bookmarkStart w:id="9" w:name="_Hlk184387922"/>
            <w:r>
              <w:rPr>
                <w:rFonts w:eastAsia="Times New Roman" w:cs="Times New Roman"/>
                <w:bCs/>
                <w:sz w:val="24"/>
                <w:szCs w:val="24"/>
                <w:lang w:eastAsia="ar-SA"/>
              </w:rPr>
              <w:t>Разновидности работ</w:t>
            </w:r>
            <w:bookmarkEnd w:id="9"/>
          </w:p>
        </w:tc>
        <w:tc>
          <w:tcPr>
            <w:tcW w:w="917" w:type="dxa"/>
            <w:vAlign w:val="center"/>
          </w:tcPr>
          <w:p w14:paraId="32DFEEE3" w14:textId="27B718CB" w:rsidR="005A0639" w:rsidRDefault="00090982" w:rsidP="000B7CD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53DC5AE6" w14:textId="324F4FD9" w:rsidR="005A0639" w:rsidRPr="00CE7740" w:rsidRDefault="00090982" w:rsidP="000B7CD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4797FAA1" w14:textId="00EA51B2" w:rsidR="005A0639" w:rsidRDefault="00090982" w:rsidP="000B7CD8">
            <w:pPr>
              <w:jc w:val="center"/>
              <w:rPr>
                <w:rFonts w:eastAsia="Times New Roman" w:cs="Times New Roman"/>
                <w:bCs/>
                <w:sz w:val="24"/>
                <w:szCs w:val="24"/>
                <w:lang w:eastAsia="ar-SA"/>
              </w:rPr>
            </w:pPr>
            <w:r w:rsidRPr="00090982">
              <w:rPr>
                <w:rFonts w:eastAsia="Times New Roman" w:cs="Times New Roman"/>
                <w:bCs/>
                <w:sz w:val="24"/>
                <w:szCs w:val="24"/>
                <w:lang w:eastAsia="ar-SA"/>
              </w:rPr>
              <w:t>-</w:t>
            </w:r>
          </w:p>
        </w:tc>
      </w:tr>
      <w:tr w:rsidR="000B7CD8" w:rsidRPr="002C033A" w14:paraId="12091C90"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085112EA" w14:textId="112C2EB4" w:rsidR="000B7CD8" w:rsidRDefault="000B7CD8" w:rsidP="000B7CD8">
            <w:pPr>
              <w:jc w:val="center"/>
              <w:rPr>
                <w:rFonts w:eastAsia="Times New Roman" w:cs="Times New Roman"/>
                <w:bCs/>
                <w:sz w:val="24"/>
                <w:szCs w:val="24"/>
                <w:lang w:eastAsia="ru-RU"/>
              </w:rPr>
            </w:pPr>
            <w:r>
              <w:rPr>
                <w:rFonts w:eastAsia="Times New Roman" w:cs="Times New Roman"/>
                <w:bCs/>
                <w:sz w:val="24"/>
                <w:szCs w:val="24"/>
                <w:lang w:eastAsia="ru-RU"/>
              </w:rPr>
              <w:t>6</w:t>
            </w:r>
          </w:p>
        </w:tc>
        <w:tc>
          <w:tcPr>
            <w:tcW w:w="5635" w:type="dxa"/>
            <w:shd w:val="clear" w:color="auto" w:fill="auto"/>
            <w:vAlign w:val="center"/>
          </w:tcPr>
          <w:p w14:paraId="294F4066" w14:textId="1E33095B" w:rsidR="000B7CD8" w:rsidRPr="000932A1" w:rsidRDefault="000B7CD8" w:rsidP="000B7CD8">
            <w:pPr>
              <w:rPr>
                <w:rFonts w:eastAsia="Times New Roman" w:cs="Times New Roman"/>
                <w:bCs/>
                <w:sz w:val="24"/>
                <w:szCs w:val="24"/>
                <w:lang w:eastAsia="ar-SA"/>
              </w:rPr>
            </w:pPr>
            <w:r w:rsidRPr="005F7008">
              <w:rPr>
                <w:rFonts w:eastAsia="Times New Roman" w:cs="Times New Roman"/>
                <w:iCs/>
                <w:sz w:val="24"/>
                <w:szCs w:val="24"/>
                <w:lang w:eastAsia="ru-RU"/>
              </w:rPr>
              <w:t>Оказание первой помощи</w:t>
            </w:r>
          </w:p>
        </w:tc>
        <w:tc>
          <w:tcPr>
            <w:tcW w:w="917" w:type="dxa"/>
            <w:vAlign w:val="center"/>
          </w:tcPr>
          <w:p w14:paraId="60665508" w14:textId="714F5BAE" w:rsidR="000B7CD8" w:rsidRDefault="000B7CD8" w:rsidP="000B7CD8">
            <w:pPr>
              <w:jc w:val="center"/>
              <w:rPr>
                <w:sz w:val="24"/>
                <w:szCs w:val="24"/>
              </w:rPr>
            </w:pPr>
            <w:r>
              <w:rPr>
                <w:rFonts w:eastAsia="Times New Roman" w:cs="Times New Roman"/>
                <w:bCs/>
                <w:sz w:val="24"/>
                <w:szCs w:val="24"/>
                <w:lang w:eastAsia="ar-SA"/>
              </w:rPr>
              <w:t>4,5</w:t>
            </w:r>
          </w:p>
        </w:tc>
        <w:tc>
          <w:tcPr>
            <w:tcW w:w="975" w:type="dxa"/>
            <w:vAlign w:val="center"/>
          </w:tcPr>
          <w:p w14:paraId="50D8F4CA" w14:textId="7796DEF4" w:rsidR="000B7CD8" w:rsidRDefault="000B7CD8" w:rsidP="000B7CD8">
            <w:pPr>
              <w:jc w:val="center"/>
              <w:rPr>
                <w:rFonts w:eastAsia="Times New Roman" w:cs="Times New Roman"/>
                <w:bCs/>
                <w:sz w:val="24"/>
                <w:szCs w:val="24"/>
                <w:lang w:eastAsia="ar-SA"/>
              </w:rPr>
            </w:pPr>
            <w:r>
              <w:rPr>
                <w:rFonts w:eastAsia="Times New Roman" w:cs="Times New Roman"/>
                <w:bCs/>
                <w:sz w:val="24"/>
                <w:szCs w:val="24"/>
                <w:lang w:eastAsia="ar-SA"/>
              </w:rPr>
              <w:t>2,5</w:t>
            </w:r>
          </w:p>
        </w:tc>
        <w:tc>
          <w:tcPr>
            <w:tcW w:w="978" w:type="dxa"/>
            <w:vAlign w:val="center"/>
          </w:tcPr>
          <w:p w14:paraId="2E33BDE7" w14:textId="7D32A004" w:rsidR="000B7CD8" w:rsidRDefault="000B7CD8" w:rsidP="000B7CD8">
            <w:pPr>
              <w:jc w:val="center"/>
              <w:rPr>
                <w:rFonts w:eastAsia="Times New Roman" w:cs="Times New Roman"/>
                <w:bCs/>
                <w:sz w:val="24"/>
                <w:szCs w:val="24"/>
                <w:lang w:eastAsia="ar-SA"/>
              </w:rPr>
            </w:pPr>
            <w:r>
              <w:rPr>
                <w:rFonts w:eastAsia="Times New Roman" w:cs="Times New Roman"/>
                <w:bCs/>
                <w:sz w:val="24"/>
                <w:szCs w:val="24"/>
                <w:lang w:eastAsia="ar-SA"/>
              </w:rPr>
              <w:t>2</w:t>
            </w:r>
          </w:p>
        </w:tc>
      </w:tr>
      <w:tr w:rsidR="000B7CD8" w:rsidRPr="002C033A" w14:paraId="4805CEFA"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02998B65" w14:textId="67086629" w:rsidR="000B7CD8" w:rsidRDefault="000B7CD8" w:rsidP="000B7CD8">
            <w:pPr>
              <w:jc w:val="center"/>
              <w:rPr>
                <w:rFonts w:eastAsia="Times New Roman" w:cs="Times New Roman"/>
                <w:bCs/>
                <w:sz w:val="24"/>
                <w:szCs w:val="24"/>
                <w:lang w:eastAsia="ru-RU"/>
              </w:rPr>
            </w:pPr>
            <w:r>
              <w:rPr>
                <w:rFonts w:eastAsia="Times New Roman" w:cs="Times New Roman"/>
                <w:bCs/>
                <w:sz w:val="24"/>
                <w:szCs w:val="24"/>
                <w:lang w:eastAsia="ru-RU"/>
              </w:rPr>
              <w:t>7</w:t>
            </w:r>
          </w:p>
        </w:tc>
        <w:tc>
          <w:tcPr>
            <w:tcW w:w="5635" w:type="dxa"/>
            <w:shd w:val="clear" w:color="auto" w:fill="auto"/>
            <w:vAlign w:val="center"/>
          </w:tcPr>
          <w:p w14:paraId="57855551" w14:textId="26FAAFC4" w:rsidR="000B7CD8" w:rsidRPr="000932A1" w:rsidRDefault="000B7CD8" w:rsidP="000B7CD8">
            <w:pPr>
              <w:rPr>
                <w:rFonts w:eastAsia="Times New Roman" w:cs="Times New Roman"/>
                <w:bCs/>
                <w:sz w:val="24"/>
                <w:szCs w:val="24"/>
                <w:lang w:eastAsia="ar-SA"/>
              </w:rPr>
            </w:pPr>
            <w:r w:rsidRPr="005F7008">
              <w:rPr>
                <w:rFonts w:eastAsia="Times New Roman" w:cs="Times New Roman"/>
                <w:iCs/>
                <w:sz w:val="24"/>
                <w:szCs w:val="24"/>
                <w:lang w:eastAsia="ru-RU"/>
              </w:rPr>
              <w:t xml:space="preserve">Требования к средствам индивидуальной защиты </w:t>
            </w:r>
          </w:p>
        </w:tc>
        <w:tc>
          <w:tcPr>
            <w:tcW w:w="917" w:type="dxa"/>
            <w:vAlign w:val="center"/>
          </w:tcPr>
          <w:p w14:paraId="3126E40A" w14:textId="7DE9BE84" w:rsidR="000B7CD8" w:rsidRDefault="000B7CD8" w:rsidP="000B7CD8">
            <w:pPr>
              <w:jc w:val="center"/>
              <w:rPr>
                <w:sz w:val="24"/>
                <w:szCs w:val="24"/>
              </w:rPr>
            </w:pPr>
            <w:r>
              <w:rPr>
                <w:rFonts w:eastAsia="Times New Roman" w:cs="Times New Roman"/>
                <w:bCs/>
                <w:sz w:val="24"/>
                <w:szCs w:val="24"/>
                <w:lang w:eastAsia="ar-SA"/>
              </w:rPr>
              <w:t>2</w:t>
            </w:r>
          </w:p>
        </w:tc>
        <w:tc>
          <w:tcPr>
            <w:tcW w:w="975" w:type="dxa"/>
            <w:vAlign w:val="center"/>
          </w:tcPr>
          <w:p w14:paraId="3C07156C" w14:textId="24F2498C" w:rsidR="000B7CD8" w:rsidRDefault="000B7CD8" w:rsidP="000B7CD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8" w:type="dxa"/>
          </w:tcPr>
          <w:p w14:paraId="76CD9624" w14:textId="04536168" w:rsidR="000B7CD8" w:rsidRDefault="000B7CD8" w:rsidP="000B7CD8">
            <w:pPr>
              <w:jc w:val="center"/>
              <w:rPr>
                <w:rFonts w:eastAsia="Times New Roman" w:cs="Times New Roman"/>
                <w:bCs/>
                <w:sz w:val="24"/>
                <w:szCs w:val="24"/>
                <w:lang w:eastAsia="ar-SA"/>
              </w:rPr>
            </w:pPr>
            <w:r w:rsidRPr="00FA5EC4">
              <w:t>-</w:t>
            </w:r>
          </w:p>
        </w:tc>
      </w:tr>
      <w:tr w:rsidR="000B7CD8" w:rsidRPr="002C033A" w14:paraId="14C7BA50" w14:textId="77777777" w:rsidTr="00787EB2">
        <w:tc>
          <w:tcPr>
            <w:tcW w:w="850" w:type="dxa"/>
            <w:tcBorders>
              <w:top w:val="single" w:sz="4" w:space="0" w:color="000000"/>
              <w:left w:val="single" w:sz="4" w:space="0" w:color="000000"/>
              <w:bottom w:val="single" w:sz="4" w:space="0" w:color="000000"/>
            </w:tcBorders>
            <w:shd w:val="clear" w:color="auto" w:fill="auto"/>
            <w:vAlign w:val="center"/>
          </w:tcPr>
          <w:p w14:paraId="21E215E1" w14:textId="48442AA1" w:rsidR="000B7CD8" w:rsidRDefault="000B7CD8" w:rsidP="000B7CD8">
            <w:pPr>
              <w:jc w:val="center"/>
              <w:rPr>
                <w:rFonts w:eastAsia="Times New Roman" w:cs="Times New Roman"/>
                <w:bCs/>
                <w:sz w:val="24"/>
                <w:szCs w:val="24"/>
                <w:lang w:eastAsia="ru-RU"/>
              </w:rPr>
            </w:pPr>
            <w:r>
              <w:rPr>
                <w:rFonts w:eastAsia="Times New Roman" w:cs="Times New Roman"/>
                <w:bCs/>
                <w:sz w:val="24"/>
                <w:szCs w:val="24"/>
                <w:lang w:eastAsia="ru-RU"/>
              </w:rPr>
              <w:t>8</w:t>
            </w:r>
          </w:p>
        </w:tc>
        <w:tc>
          <w:tcPr>
            <w:tcW w:w="5635" w:type="dxa"/>
            <w:shd w:val="clear" w:color="auto" w:fill="auto"/>
            <w:vAlign w:val="center"/>
          </w:tcPr>
          <w:p w14:paraId="796E1008" w14:textId="7A35C585" w:rsidR="000B7CD8" w:rsidRPr="000932A1" w:rsidRDefault="000B7CD8" w:rsidP="000B7CD8">
            <w:pPr>
              <w:rPr>
                <w:rFonts w:eastAsia="Times New Roman" w:cs="Times New Roman"/>
                <w:bCs/>
                <w:sz w:val="24"/>
                <w:szCs w:val="24"/>
                <w:lang w:eastAsia="ar-SA"/>
              </w:rPr>
            </w:pPr>
            <w:r w:rsidRPr="005F7008">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917" w:type="dxa"/>
            <w:vAlign w:val="center"/>
          </w:tcPr>
          <w:p w14:paraId="0E6A050F" w14:textId="02F65A6A" w:rsidR="000B7CD8" w:rsidRDefault="000B7CD8" w:rsidP="000B7CD8">
            <w:pPr>
              <w:jc w:val="center"/>
              <w:rPr>
                <w:sz w:val="24"/>
                <w:szCs w:val="24"/>
              </w:rPr>
            </w:pPr>
            <w:r>
              <w:rPr>
                <w:rFonts w:eastAsia="Times New Roman" w:cs="Times New Roman"/>
                <w:bCs/>
                <w:sz w:val="24"/>
                <w:szCs w:val="24"/>
                <w:lang w:eastAsia="ar-SA"/>
              </w:rPr>
              <w:t>1</w:t>
            </w:r>
          </w:p>
        </w:tc>
        <w:tc>
          <w:tcPr>
            <w:tcW w:w="975" w:type="dxa"/>
            <w:vAlign w:val="center"/>
          </w:tcPr>
          <w:p w14:paraId="1450D78F" w14:textId="7DFC41A5" w:rsidR="000B7CD8" w:rsidRDefault="000B7CD8" w:rsidP="000B7CD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tcPr>
          <w:p w14:paraId="7C6A4AE2" w14:textId="0DCC970B" w:rsidR="000B7CD8" w:rsidRDefault="000B7CD8" w:rsidP="000B7CD8">
            <w:pPr>
              <w:jc w:val="center"/>
              <w:rPr>
                <w:rFonts w:eastAsia="Times New Roman" w:cs="Times New Roman"/>
                <w:bCs/>
                <w:sz w:val="24"/>
                <w:szCs w:val="24"/>
                <w:lang w:eastAsia="ar-SA"/>
              </w:rPr>
            </w:pPr>
            <w:r w:rsidRPr="00FA5EC4">
              <w:t>-</w:t>
            </w:r>
          </w:p>
        </w:tc>
      </w:tr>
      <w:tr w:rsidR="000B7CD8" w:rsidRPr="002C033A" w14:paraId="62046669" w14:textId="77777777" w:rsidTr="007A7E1E">
        <w:tc>
          <w:tcPr>
            <w:tcW w:w="850" w:type="dxa"/>
            <w:tcBorders>
              <w:top w:val="single" w:sz="4" w:space="0" w:color="000000"/>
              <w:left w:val="single" w:sz="4" w:space="0" w:color="000000"/>
              <w:bottom w:val="single" w:sz="4" w:space="0" w:color="000000"/>
            </w:tcBorders>
            <w:shd w:val="clear" w:color="auto" w:fill="auto"/>
            <w:vAlign w:val="center"/>
          </w:tcPr>
          <w:p w14:paraId="4D434C6E" w14:textId="7A24465D" w:rsidR="000B7CD8" w:rsidRDefault="000B7CD8" w:rsidP="000B7CD8">
            <w:pPr>
              <w:jc w:val="center"/>
              <w:rPr>
                <w:rFonts w:eastAsia="Times New Roman" w:cs="Times New Roman"/>
                <w:bCs/>
                <w:sz w:val="24"/>
                <w:szCs w:val="24"/>
                <w:lang w:eastAsia="ru-RU"/>
              </w:rPr>
            </w:pPr>
            <w:r>
              <w:rPr>
                <w:rFonts w:eastAsia="Times New Roman" w:cs="Times New Roman"/>
                <w:bCs/>
                <w:sz w:val="24"/>
                <w:szCs w:val="24"/>
                <w:lang w:eastAsia="ru-RU"/>
              </w:rPr>
              <w:t>9</w:t>
            </w:r>
          </w:p>
        </w:tc>
        <w:tc>
          <w:tcPr>
            <w:tcW w:w="5635" w:type="dxa"/>
            <w:shd w:val="clear" w:color="auto" w:fill="auto"/>
            <w:vAlign w:val="center"/>
          </w:tcPr>
          <w:p w14:paraId="29D7E8BC" w14:textId="7BE77EEA" w:rsidR="000B7CD8" w:rsidRPr="000932A1" w:rsidRDefault="000B7CD8" w:rsidP="000B7CD8">
            <w:pPr>
              <w:rPr>
                <w:rFonts w:eastAsia="Times New Roman" w:cs="Times New Roman"/>
                <w:bCs/>
                <w:sz w:val="24"/>
                <w:szCs w:val="24"/>
                <w:lang w:eastAsia="ar-SA"/>
              </w:rPr>
            </w:pPr>
            <w:r w:rsidRPr="005F7008">
              <w:rPr>
                <w:rFonts w:eastAsia="Times New Roman" w:cs="Times New Roman"/>
                <w:iCs/>
                <w:sz w:val="24"/>
                <w:szCs w:val="24"/>
                <w:lang w:eastAsia="ru-RU"/>
              </w:rPr>
              <w:t>Использование (применение) средств индивидуальной защиты</w:t>
            </w:r>
          </w:p>
        </w:tc>
        <w:tc>
          <w:tcPr>
            <w:tcW w:w="917" w:type="dxa"/>
            <w:vAlign w:val="center"/>
          </w:tcPr>
          <w:p w14:paraId="5B0846CB" w14:textId="3EDEAF5D" w:rsidR="000B7CD8" w:rsidRDefault="000B7CD8" w:rsidP="000B7CD8">
            <w:pPr>
              <w:jc w:val="center"/>
              <w:rPr>
                <w:sz w:val="24"/>
                <w:szCs w:val="24"/>
              </w:rPr>
            </w:pPr>
            <w:r>
              <w:rPr>
                <w:rFonts w:eastAsia="Times New Roman" w:cs="Times New Roman"/>
                <w:bCs/>
                <w:sz w:val="24"/>
                <w:szCs w:val="24"/>
                <w:lang w:eastAsia="ar-SA"/>
              </w:rPr>
              <w:t>3,5</w:t>
            </w:r>
          </w:p>
        </w:tc>
        <w:tc>
          <w:tcPr>
            <w:tcW w:w="975" w:type="dxa"/>
            <w:vAlign w:val="center"/>
          </w:tcPr>
          <w:p w14:paraId="6790B30F" w14:textId="3D95F47F" w:rsidR="000B7CD8" w:rsidRDefault="000B7CD8" w:rsidP="000B7CD8">
            <w:pPr>
              <w:jc w:val="center"/>
              <w:rPr>
                <w:rFonts w:eastAsia="Times New Roman" w:cs="Times New Roman"/>
                <w:bCs/>
                <w:sz w:val="24"/>
                <w:szCs w:val="24"/>
                <w:lang w:eastAsia="ar-SA"/>
              </w:rPr>
            </w:pPr>
            <w:r>
              <w:rPr>
                <w:rFonts w:eastAsia="Times New Roman" w:cs="Times New Roman"/>
                <w:bCs/>
                <w:sz w:val="24"/>
                <w:szCs w:val="24"/>
                <w:lang w:eastAsia="ar-SA"/>
              </w:rPr>
              <w:t>2,5</w:t>
            </w:r>
          </w:p>
        </w:tc>
        <w:tc>
          <w:tcPr>
            <w:tcW w:w="978" w:type="dxa"/>
            <w:vAlign w:val="center"/>
          </w:tcPr>
          <w:p w14:paraId="35323412" w14:textId="498D35BC" w:rsidR="000B7CD8" w:rsidRDefault="000B7CD8" w:rsidP="000B7CD8">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0B7CD8" w:rsidRPr="002C033A" w14:paraId="14EDBA73"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073F2F67" w14:textId="1F445E97" w:rsidR="000B7CD8" w:rsidRPr="002C033A" w:rsidRDefault="000B7CD8" w:rsidP="000B7CD8">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E0A2F27" w14:textId="3E4788FB" w:rsidR="000B7CD8" w:rsidRPr="002C033A" w:rsidRDefault="000B7CD8" w:rsidP="000B7CD8">
            <w:pPr>
              <w:rPr>
                <w:rFonts w:eastAsia="Times New Roman" w:cs="Times New Roman"/>
                <w:b/>
                <w:sz w:val="24"/>
                <w:szCs w:val="24"/>
                <w:lang w:eastAsia="ar-SA"/>
              </w:rPr>
            </w:pPr>
            <w:r w:rsidRPr="002C033A">
              <w:rPr>
                <w:rFonts w:eastAsia="Times New Roman" w:cs="Times New Roman"/>
                <w:b/>
                <w:bCs/>
                <w:sz w:val="24"/>
                <w:szCs w:val="24"/>
                <w:lang w:eastAsia="ru-RU"/>
              </w:rPr>
              <w:t>Проверка знани</w:t>
            </w:r>
            <w:r>
              <w:rPr>
                <w:rFonts w:eastAsia="Times New Roman" w:cs="Times New Roman"/>
                <w:b/>
                <w:bCs/>
                <w:sz w:val="24"/>
                <w:szCs w:val="24"/>
                <w:lang w:eastAsia="ru-RU"/>
              </w:rPr>
              <w:t>я</w:t>
            </w:r>
            <w:r w:rsidRPr="002C033A">
              <w:rPr>
                <w:rFonts w:eastAsia="Times New Roman" w:cs="Times New Roman"/>
                <w:b/>
                <w:bCs/>
                <w:sz w:val="24"/>
                <w:szCs w:val="24"/>
                <w:lang w:eastAsia="ru-RU"/>
              </w:rPr>
              <w:t xml:space="preserve"> требований охраны труда</w:t>
            </w:r>
          </w:p>
        </w:tc>
        <w:tc>
          <w:tcPr>
            <w:tcW w:w="917" w:type="dxa"/>
            <w:tcBorders>
              <w:top w:val="single" w:sz="4" w:space="0" w:color="000000"/>
              <w:left w:val="single" w:sz="4" w:space="0" w:color="000000"/>
              <w:bottom w:val="single" w:sz="4" w:space="0" w:color="000000"/>
            </w:tcBorders>
            <w:shd w:val="clear" w:color="auto" w:fill="auto"/>
            <w:vAlign w:val="center"/>
          </w:tcPr>
          <w:p w14:paraId="07BFAF82" w14:textId="5E9773BF" w:rsidR="000B7CD8" w:rsidRPr="002C033A" w:rsidRDefault="000B7CD8" w:rsidP="000B7CD8">
            <w:pPr>
              <w:jc w:val="center"/>
              <w:rPr>
                <w:rFonts w:eastAsia="Times New Roman" w:cs="Times New Roman"/>
                <w:b/>
                <w:bCs/>
                <w:sz w:val="24"/>
                <w:szCs w:val="24"/>
                <w:lang w:eastAsia="ar-SA"/>
              </w:rPr>
            </w:pPr>
            <w:r>
              <w:rPr>
                <w:rFonts w:eastAsia="Times New Roman" w:cs="Times New Roman"/>
                <w:b/>
                <w:bCs/>
                <w:sz w:val="24"/>
                <w:szCs w:val="24"/>
                <w:lang w:eastAsia="ar-SA"/>
              </w:rPr>
              <w:t>1</w:t>
            </w:r>
          </w:p>
        </w:tc>
        <w:tc>
          <w:tcPr>
            <w:tcW w:w="975" w:type="dxa"/>
            <w:vAlign w:val="center"/>
          </w:tcPr>
          <w:p w14:paraId="5FBCB483" w14:textId="6227A0FC" w:rsidR="000B7CD8" w:rsidRPr="002C033A" w:rsidRDefault="000B7CD8" w:rsidP="000B7CD8">
            <w:pPr>
              <w:jc w:val="center"/>
              <w:rPr>
                <w:rFonts w:eastAsia="Times New Roman" w:cs="Times New Roman"/>
                <w:b/>
                <w:sz w:val="24"/>
                <w:szCs w:val="24"/>
                <w:lang w:eastAsia="ar-SA"/>
              </w:rPr>
            </w:pPr>
            <w:r>
              <w:rPr>
                <w:rFonts w:eastAsia="Times New Roman" w:cs="Times New Roman"/>
                <w:b/>
                <w:sz w:val="24"/>
                <w:szCs w:val="24"/>
                <w:lang w:eastAsia="ar-SA"/>
              </w:rPr>
              <w:t>-</w:t>
            </w:r>
          </w:p>
        </w:tc>
        <w:tc>
          <w:tcPr>
            <w:tcW w:w="978" w:type="dxa"/>
            <w:vAlign w:val="center"/>
          </w:tcPr>
          <w:p w14:paraId="6565FED2" w14:textId="5728B4B9" w:rsidR="000B7CD8" w:rsidRPr="002C033A" w:rsidRDefault="000B7CD8" w:rsidP="000B7CD8">
            <w:pPr>
              <w:jc w:val="center"/>
              <w:rPr>
                <w:rFonts w:eastAsia="Times New Roman" w:cs="Times New Roman"/>
                <w:b/>
                <w:sz w:val="24"/>
                <w:szCs w:val="24"/>
                <w:lang w:eastAsia="ar-SA"/>
              </w:rPr>
            </w:pPr>
            <w:r>
              <w:rPr>
                <w:rFonts w:eastAsia="Times New Roman" w:cs="Times New Roman"/>
                <w:b/>
                <w:sz w:val="24"/>
                <w:szCs w:val="24"/>
                <w:lang w:eastAsia="ar-SA"/>
              </w:rPr>
              <w:t>1</w:t>
            </w:r>
          </w:p>
        </w:tc>
      </w:tr>
      <w:tr w:rsidR="000B7CD8" w:rsidRPr="002C033A" w14:paraId="4E32CA69"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7F16806D" w14:textId="77777777" w:rsidR="000B7CD8" w:rsidRPr="002C033A" w:rsidRDefault="000B7CD8" w:rsidP="000B7CD8">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D49CDB6" w14:textId="3B2D47C3" w:rsidR="000B7CD8" w:rsidRPr="002C033A" w:rsidRDefault="000B7CD8" w:rsidP="000B7CD8">
            <w:pPr>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917" w:type="dxa"/>
            <w:tcBorders>
              <w:top w:val="single" w:sz="4" w:space="0" w:color="000000"/>
              <w:left w:val="single" w:sz="4" w:space="0" w:color="000000"/>
              <w:bottom w:val="single" w:sz="4" w:space="0" w:color="000000"/>
            </w:tcBorders>
            <w:shd w:val="clear" w:color="auto" w:fill="auto"/>
            <w:vAlign w:val="center"/>
          </w:tcPr>
          <w:p w14:paraId="33657930" w14:textId="7B55CE1B" w:rsidR="000B7CD8" w:rsidRPr="002C033A" w:rsidRDefault="000B7CD8" w:rsidP="000B7CD8">
            <w:pPr>
              <w:jc w:val="center"/>
              <w:rPr>
                <w:rFonts w:eastAsia="Times New Roman" w:cs="Times New Roman"/>
                <w:b/>
                <w:sz w:val="24"/>
                <w:szCs w:val="24"/>
                <w:lang w:eastAsia="ar-SA"/>
              </w:rPr>
            </w:pPr>
            <w:r w:rsidRPr="002C033A">
              <w:rPr>
                <w:rFonts w:eastAsia="Times New Roman" w:cs="Times New Roman"/>
                <w:b/>
                <w:sz w:val="24"/>
                <w:szCs w:val="24"/>
                <w:lang w:eastAsia="ru-RU"/>
              </w:rPr>
              <w:t>24</w:t>
            </w:r>
          </w:p>
        </w:tc>
        <w:tc>
          <w:tcPr>
            <w:tcW w:w="975" w:type="dxa"/>
            <w:vAlign w:val="center"/>
          </w:tcPr>
          <w:p w14:paraId="56E6F782" w14:textId="7E5809F0" w:rsidR="000B7CD8" w:rsidRPr="002C033A" w:rsidRDefault="000B7CD8" w:rsidP="000B7CD8">
            <w:pPr>
              <w:jc w:val="center"/>
              <w:rPr>
                <w:rFonts w:eastAsia="Times New Roman" w:cs="Times New Roman"/>
                <w:b/>
                <w:sz w:val="24"/>
                <w:szCs w:val="24"/>
                <w:lang w:eastAsia="ar-SA"/>
              </w:rPr>
            </w:pPr>
            <w:r>
              <w:rPr>
                <w:rFonts w:eastAsia="Times New Roman" w:cs="Times New Roman"/>
                <w:b/>
                <w:sz w:val="24"/>
                <w:szCs w:val="24"/>
                <w:lang w:eastAsia="ar-SA"/>
              </w:rPr>
              <w:t>18</w:t>
            </w:r>
          </w:p>
        </w:tc>
        <w:tc>
          <w:tcPr>
            <w:tcW w:w="978" w:type="dxa"/>
            <w:vAlign w:val="center"/>
          </w:tcPr>
          <w:p w14:paraId="75B22498" w14:textId="1D5B5254" w:rsidR="000B7CD8" w:rsidRPr="002C033A" w:rsidRDefault="000B7CD8" w:rsidP="000B7CD8">
            <w:pPr>
              <w:jc w:val="center"/>
              <w:rPr>
                <w:rFonts w:eastAsia="Times New Roman" w:cs="Times New Roman"/>
                <w:b/>
                <w:sz w:val="24"/>
                <w:szCs w:val="24"/>
                <w:lang w:eastAsia="ar-SA"/>
              </w:rPr>
            </w:pPr>
            <w:r>
              <w:rPr>
                <w:rFonts w:eastAsia="Times New Roman" w:cs="Times New Roman"/>
                <w:b/>
                <w:sz w:val="24"/>
                <w:szCs w:val="24"/>
                <w:lang w:eastAsia="ar-SA"/>
              </w:rPr>
              <w:t>6</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33A17E46" w14:textId="77777777" w:rsidR="008E6686" w:rsidRDefault="008E6686" w:rsidP="00C86088">
      <w:pPr>
        <w:spacing w:after="0"/>
        <w:jc w:val="center"/>
        <w:rPr>
          <w:rFonts w:eastAsia="Times New Roman" w:cs="Times New Roman"/>
          <w:b/>
          <w:bCs/>
          <w:szCs w:val="28"/>
          <w:lang w:eastAsia="ru-RU"/>
        </w:rPr>
      </w:pPr>
    </w:p>
    <w:p w14:paraId="57EEFEC5" w14:textId="5B550FEB"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00CF1E6D"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24CEE556" w14:textId="77777777" w:rsidR="00BB2816" w:rsidRDefault="00BB2816"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274F76" w:rsidRPr="00274F76" w14:paraId="61A1077A" w14:textId="77777777" w:rsidTr="00274F76">
        <w:tc>
          <w:tcPr>
            <w:tcW w:w="459" w:type="dxa"/>
            <w:vMerge w:val="restart"/>
          </w:tcPr>
          <w:p w14:paraId="626ECEDD" w14:textId="77777777" w:rsidR="00274F76" w:rsidRPr="00274F76" w:rsidRDefault="00274F76" w:rsidP="00BB2816">
            <w:pPr>
              <w:spacing w:after="0"/>
              <w:jc w:val="both"/>
              <w:rPr>
                <w:rFonts w:eastAsia="Times New Roman" w:cs="Times New Roman"/>
                <w:b/>
                <w:bCs/>
                <w:sz w:val="24"/>
                <w:szCs w:val="24"/>
                <w:lang w:eastAsia="ar-SA"/>
              </w:rPr>
            </w:pPr>
          </w:p>
          <w:p w14:paraId="5002F0BE"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w:t>
            </w:r>
          </w:p>
        </w:tc>
        <w:tc>
          <w:tcPr>
            <w:tcW w:w="6065" w:type="dxa"/>
            <w:vMerge w:val="restart"/>
          </w:tcPr>
          <w:p w14:paraId="1BDA778D" w14:textId="77777777" w:rsidR="00274F76" w:rsidRPr="00274F76" w:rsidRDefault="00274F76" w:rsidP="00BB2816">
            <w:pPr>
              <w:spacing w:after="0"/>
              <w:jc w:val="both"/>
              <w:rPr>
                <w:rFonts w:eastAsia="Times New Roman" w:cs="Times New Roman"/>
                <w:b/>
                <w:bCs/>
                <w:sz w:val="24"/>
                <w:szCs w:val="24"/>
                <w:lang w:eastAsia="ar-SA"/>
              </w:rPr>
            </w:pPr>
          </w:p>
          <w:p w14:paraId="27291D7D"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Наименование разделов</w:t>
            </w:r>
          </w:p>
        </w:tc>
        <w:tc>
          <w:tcPr>
            <w:tcW w:w="2265" w:type="dxa"/>
            <w:gridSpan w:val="4"/>
          </w:tcPr>
          <w:p w14:paraId="6F5CFFE7"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1 месяц</w:t>
            </w:r>
          </w:p>
        </w:tc>
        <w:tc>
          <w:tcPr>
            <w:tcW w:w="850" w:type="dxa"/>
            <w:vMerge w:val="restart"/>
          </w:tcPr>
          <w:p w14:paraId="5DD2234C"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 xml:space="preserve">Всего </w:t>
            </w:r>
          </w:p>
        </w:tc>
      </w:tr>
      <w:tr w:rsidR="00274F76" w:rsidRPr="00274F76" w14:paraId="0FC98399" w14:textId="77777777" w:rsidTr="00274F76">
        <w:tc>
          <w:tcPr>
            <w:tcW w:w="459" w:type="dxa"/>
            <w:vMerge/>
          </w:tcPr>
          <w:p w14:paraId="79A8D099" w14:textId="77777777" w:rsidR="00274F76" w:rsidRPr="00274F76" w:rsidRDefault="00274F76" w:rsidP="00BB2816">
            <w:pPr>
              <w:spacing w:after="0"/>
              <w:jc w:val="both"/>
              <w:rPr>
                <w:rFonts w:eastAsia="Times New Roman" w:cs="Times New Roman"/>
                <w:b/>
                <w:bCs/>
                <w:sz w:val="24"/>
                <w:szCs w:val="24"/>
                <w:lang w:eastAsia="ar-SA"/>
              </w:rPr>
            </w:pPr>
          </w:p>
        </w:tc>
        <w:tc>
          <w:tcPr>
            <w:tcW w:w="6065" w:type="dxa"/>
            <w:vMerge/>
          </w:tcPr>
          <w:p w14:paraId="5C577265" w14:textId="77777777" w:rsidR="00274F76" w:rsidRPr="00274F76" w:rsidRDefault="00274F76" w:rsidP="00BB2816">
            <w:pPr>
              <w:spacing w:after="0"/>
              <w:jc w:val="both"/>
              <w:rPr>
                <w:rFonts w:eastAsia="Times New Roman" w:cs="Times New Roman"/>
                <w:b/>
                <w:bCs/>
                <w:sz w:val="24"/>
                <w:szCs w:val="24"/>
                <w:lang w:eastAsia="ar-SA"/>
              </w:rPr>
            </w:pPr>
          </w:p>
        </w:tc>
        <w:tc>
          <w:tcPr>
            <w:tcW w:w="2265" w:type="dxa"/>
            <w:gridSpan w:val="4"/>
          </w:tcPr>
          <w:p w14:paraId="21CC6D6D"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недели месяца</w:t>
            </w:r>
          </w:p>
        </w:tc>
        <w:tc>
          <w:tcPr>
            <w:tcW w:w="850" w:type="dxa"/>
            <w:vMerge/>
          </w:tcPr>
          <w:p w14:paraId="3A8EB52E" w14:textId="77777777" w:rsidR="00274F76" w:rsidRPr="00274F76" w:rsidRDefault="00274F76" w:rsidP="00BB2816">
            <w:pPr>
              <w:spacing w:after="0"/>
              <w:jc w:val="both"/>
              <w:rPr>
                <w:rFonts w:eastAsia="Times New Roman" w:cs="Times New Roman"/>
                <w:sz w:val="24"/>
                <w:szCs w:val="24"/>
                <w:lang w:eastAsia="ar-SA"/>
              </w:rPr>
            </w:pPr>
          </w:p>
        </w:tc>
      </w:tr>
      <w:tr w:rsidR="00274F76" w:rsidRPr="00274F76" w14:paraId="309C8911" w14:textId="77777777" w:rsidTr="00274F76">
        <w:tc>
          <w:tcPr>
            <w:tcW w:w="459" w:type="dxa"/>
            <w:vMerge/>
          </w:tcPr>
          <w:p w14:paraId="40CA4EE9" w14:textId="77777777" w:rsidR="00274F76" w:rsidRPr="00274F76" w:rsidRDefault="00274F76" w:rsidP="00BB2816">
            <w:pPr>
              <w:spacing w:after="0"/>
              <w:jc w:val="both"/>
              <w:rPr>
                <w:rFonts w:eastAsia="Times New Roman" w:cs="Times New Roman"/>
                <w:b/>
                <w:bCs/>
                <w:sz w:val="24"/>
                <w:szCs w:val="24"/>
                <w:lang w:eastAsia="ar-SA"/>
              </w:rPr>
            </w:pPr>
          </w:p>
        </w:tc>
        <w:tc>
          <w:tcPr>
            <w:tcW w:w="6065" w:type="dxa"/>
            <w:vMerge/>
          </w:tcPr>
          <w:p w14:paraId="2C4221AE" w14:textId="77777777" w:rsidR="00274F76" w:rsidRPr="00274F76" w:rsidRDefault="00274F76" w:rsidP="00BB2816">
            <w:pPr>
              <w:spacing w:after="0"/>
              <w:jc w:val="both"/>
              <w:rPr>
                <w:rFonts w:eastAsia="Times New Roman" w:cs="Times New Roman"/>
                <w:b/>
                <w:bCs/>
                <w:sz w:val="24"/>
                <w:szCs w:val="24"/>
                <w:lang w:eastAsia="ar-SA"/>
              </w:rPr>
            </w:pPr>
          </w:p>
        </w:tc>
        <w:tc>
          <w:tcPr>
            <w:tcW w:w="567" w:type="dxa"/>
          </w:tcPr>
          <w:p w14:paraId="0012CC4F"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1</w:t>
            </w:r>
          </w:p>
        </w:tc>
        <w:tc>
          <w:tcPr>
            <w:tcW w:w="566" w:type="dxa"/>
          </w:tcPr>
          <w:p w14:paraId="6C3499BC"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2</w:t>
            </w:r>
          </w:p>
        </w:tc>
        <w:tc>
          <w:tcPr>
            <w:tcW w:w="566" w:type="dxa"/>
          </w:tcPr>
          <w:p w14:paraId="38FAB37D"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3</w:t>
            </w:r>
          </w:p>
        </w:tc>
        <w:tc>
          <w:tcPr>
            <w:tcW w:w="566" w:type="dxa"/>
          </w:tcPr>
          <w:p w14:paraId="04C4A326" w14:textId="77777777" w:rsidR="00274F76" w:rsidRPr="00274F76" w:rsidRDefault="00274F76" w:rsidP="00BB2816">
            <w:pPr>
              <w:spacing w:after="0"/>
              <w:jc w:val="both"/>
              <w:rPr>
                <w:rFonts w:eastAsia="Times New Roman" w:cs="Times New Roman"/>
                <w:b/>
                <w:bCs/>
                <w:sz w:val="24"/>
                <w:szCs w:val="24"/>
                <w:lang w:eastAsia="ar-SA"/>
              </w:rPr>
            </w:pPr>
            <w:r w:rsidRPr="00274F76">
              <w:rPr>
                <w:rFonts w:eastAsia="Times New Roman" w:cs="Times New Roman"/>
                <w:b/>
                <w:bCs/>
                <w:sz w:val="24"/>
                <w:szCs w:val="24"/>
                <w:lang w:eastAsia="ar-SA"/>
              </w:rPr>
              <w:t>4</w:t>
            </w:r>
          </w:p>
        </w:tc>
        <w:tc>
          <w:tcPr>
            <w:tcW w:w="850" w:type="dxa"/>
            <w:vMerge/>
          </w:tcPr>
          <w:p w14:paraId="06B38907" w14:textId="77777777" w:rsidR="00274F76" w:rsidRPr="00274F76" w:rsidRDefault="00274F76" w:rsidP="00BB2816">
            <w:pPr>
              <w:spacing w:after="0"/>
              <w:jc w:val="both"/>
              <w:rPr>
                <w:rFonts w:eastAsia="Times New Roman" w:cs="Times New Roman"/>
                <w:sz w:val="24"/>
                <w:szCs w:val="24"/>
                <w:lang w:eastAsia="ar-SA"/>
              </w:rPr>
            </w:pPr>
          </w:p>
        </w:tc>
      </w:tr>
      <w:tr w:rsidR="00274F76" w:rsidRPr="00274F76" w14:paraId="4612CAC0" w14:textId="77777777" w:rsidTr="00274F76">
        <w:tc>
          <w:tcPr>
            <w:tcW w:w="459" w:type="dxa"/>
            <w:vMerge/>
          </w:tcPr>
          <w:p w14:paraId="00431B82" w14:textId="77777777" w:rsidR="00274F76" w:rsidRPr="00274F76" w:rsidRDefault="00274F76" w:rsidP="00BB2816">
            <w:pPr>
              <w:spacing w:after="0"/>
              <w:jc w:val="both"/>
              <w:rPr>
                <w:rFonts w:eastAsia="Times New Roman" w:cs="Times New Roman"/>
                <w:b/>
                <w:bCs/>
                <w:sz w:val="24"/>
                <w:szCs w:val="24"/>
                <w:lang w:eastAsia="ar-SA"/>
              </w:rPr>
            </w:pPr>
          </w:p>
        </w:tc>
        <w:tc>
          <w:tcPr>
            <w:tcW w:w="6065" w:type="dxa"/>
            <w:vMerge/>
          </w:tcPr>
          <w:p w14:paraId="298304E6" w14:textId="77777777" w:rsidR="00274F76" w:rsidRPr="00274F76" w:rsidRDefault="00274F76" w:rsidP="00BB2816">
            <w:pPr>
              <w:spacing w:after="0"/>
              <w:jc w:val="both"/>
              <w:rPr>
                <w:rFonts w:eastAsia="Times New Roman" w:cs="Times New Roman"/>
                <w:b/>
                <w:bCs/>
                <w:sz w:val="24"/>
                <w:szCs w:val="24"/>
                <w:lang w:eastAsia="ar-SA"/>
              </w:rPr>
            </w:pPr>
          </w:p>
        </w:tc>
        <w:tc>
          <w:tcPr>
            <w:tcW w:w="2265" w:type="dxa"/>
            <w:gridSpan w:val="4"/>
          </w:tcPr>
          <w:p w14:paraId="225FA7A7" w14:textId="77777777" w:rsidR="00274F76" w:rsidRPr="00274F76" w:rsidRDefault="00274F76" w:rsidP="00BB2816">
            <w:pPr>
              <w:spacing w:after="0"/>
              <w:rPr>
                <w:rFonts w:eastAsia="Times New Roman" w:cs="Times New Roman"/>
                <w:b/>
                <w:bCs/>
                <w:sz w:val="24"/>
                <w:szCs w:val="24"/>
                <w:lang w:eastAsia="ar-SA"/>
              </w:rPr>
            </w:pPr>
            <w:r w:rsidRPr="00274F76">
              <w:rPr>
                <w:rFonts w:eastAsia="Times New Roman" w:cs="Times New Roman"/>
                <w:b/>
                <w:bCs/>
                <w:sz w:val="24"/>
                <w:szCs w:val="24"/>
                <w:lang w:eastAsia="ar-SA"/>
              </w:rPr>
              <w:t>кол-во часов в неделю</w:t>
            </w:r>
          </w:p>
        </w:tc>
        <w:tc>
          <w:tcPr>
            <w:tcW w:w="850" w:type="dxa"/>
            <w:vMerge/>
          </w:tcPr>
          <w:p w14:paraId="4AAF6717" w14:textId="77777777" w:rsidR="00274F76" w:rsidRPr="00274F76" w:rsidRDefault="00274F76" w:rsidP="00BB2816">
            <w:pPr>
              <w:spacing w:after="0"/>
              <w:jc w:val="both"/>
              <w:rPr>
                <w:rFonts w:eastAsia="Times New Roman" w:cs="Times New Roman"/>
                <w:sz w:val="24"/>
                <w:szCs w:val="24"/>
                <w:lang w:eastAsia="ar-SA"/>
              </w:rPr>
            </w:pPr>
          </w:p>
        </w:tc>
      </w:tr>
      <w:tr w:rsidR="00C133D7" w:rsidRPr="00274F76" w14:paraId="5F7A7F91" w14:textId="77777777" w:rsidTr="00274F76">
        <w:tc>
          <w:tcPr>
            <w:tcW w:w="459" w:type="dxa"/>
            <w:tcBorders>
              <w:top w:val="single" w:sz="4" w:space="0" w:color="000000"/>
              <w:left w:val="single" w:sz="4" w:space="0" w:color="000000"/>
              <w:bottom w:val="single" w:sz="4" w:space="0" w:color="000000"/>
            </w:tcBorders>
            <w:shd w:val="clear" w:color="auto" w:fill="auto"/>
            <w:vAlign w:val="center"/>
          </w:tcPr>
          <w:p w14:paraId="59F90915" w14:textId="5F3E3993" w:rsidR="00C133D7" w:rsidRPr="00274F76" w:rsidRDefault="00C133D7" w:rsidP="00BB2816">
            <w:pPr>
              <w:spacing w:after="0"/>
              <w:jc w:val="center"/>
              <w:rPr>
                <w:rFonts w:eastAsia="Times New Roman" w:cs="Times New Roman"/>
                <w:sz w:val="24"/>
                <w:szCs w:val="24"/>
                <w:lang w:eastAsia="ru-RU"/>
              </w:rPr>
            </w:pPr>
            <w:r>
              <w:rPr>
                <w:rFonts w:eastAsia="Times New Roman" w:cs="Times New Roman"/>
                <w:bCs/>
                <w:sz w:val="24"/>
                <w:szCs w:val="24"/>
                <w:lang w:eastAsia="ru-RU"/>
              </w:rPr>
              <w:t>1</w:t>
            </w:r>
          </w:p>
        </w:tc>
        <w:tc>
          <w:tcPr>
            <w:tcW w:w="6065" w:type="dxa"/>
            <w:shd w:val="clear" w:color="auto" w:fill="auto"/>
            <w:vAlign w:val="center"/>
          </w:tcPr>
          <w:p w14:paraId="41DE4298" w14:textId="65A9DC94" w:rsidR="00C133D7" w:rsidRPr="00274F76" w:rsidRDefault="00C133D7" w:rsidP="00BB2816">
            <w:pPr>
              <w:widowControl w:val="0"/>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Основы охраны труда в Российской Федерации</w:t>
            </w:r>
          </w:p>
        </w:tc>
        <w:tc>
          <w:tcPr>
            <w:tcW w:w="567" w:type="dxa"/>
            <w:vAlign w:val="center"/>
          </w:tcPr>
          <w:p w14:paraId="06ADA481" w14:textId="09F0391E" w:rsidR="00C133D7" w:rsidRPr="00274F76" w:rsidRDefault="00C133D7" w:rsidP="00BB2816">
            <w:pPr>
              <w:spacing w:after="0"/>
              <w:jc w:val="center"/>
              <w:rPr>
                <w:rFonts w:eastAsia="Times New Roman" w:cs="Times New Roman"/>
                <w:sz w:val="24"/>
                <w:szCs w:val="24"/>
                <w:lang w:eastAsia="ar-SA"/>
              </w:rPr>
            </w:pPr>
            <w:r>
              <w:rPr>
                <w:rFonts w:eastAsia="Times New Roman" w:cs="Times New Roman"/>
                <w:bCs/>
                <w:sz w:val="24"/>
                <w:szCs w:val="24"/>
                <w:lang w:eastAsia="ar-SA"/>
              </w:rPr>
              <w:t>1</w:t>
            </w:r>
          </w:p>
        </w:tc>
        <w:tc>
          <w:tcPr>
            <w:tcW w:w="566" w:type="dxa"/>
            <w:vAlign w:val="center"/>
          </w:tcPr>
          <w:p w14:paraId="4E8C8FD3"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01767CE1"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39A17471"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01FCEF71" w14:textId="007CC3F6" w:rsidR="00C133D7" w:rsidRPr="00274F76" w:rsidRDefault="00C133D7" w:rsidP="00BB2816">
            <w:pPr>
              <w:spacing w:after="0"/>
              <w:jc w:val="center"/>
              <w:rPr>
                <w:rFonts w:eastAsia="Times New Roman" w:cs="Times New Roman"/>
                <w:sz w:val="24"/>
                <w:szCs w:val="24"/>
                <w:lang w:eastAsia="ar-SA"/>
              </w:rPr>
            </w:pPr>
            <w:r>
              <w:rPr>
                <w:rFonts w:eastAsia="Times New Roman" w:cs="Times New Roman"/>
                <w:bCs/>
                <w:sz w:val="24"/>
                <w:szCs w:val="24"/>
                <w:lang w:eastAsia="ar-SA"/>
              </w:rPr>
              <w:t>1</w:t>
            </w:r>
          </w:p>
        </w:tc>
      </w:tr>
      <w:tr w:rsidR="00C133D7" w:rsidRPr="00274F76" w14:paraId="6D76D47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97CBC62" w14:textId="2F5DBE2F"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2</w:t>
            </w:r>
          </w:p>
        </w:tc>
        <w:tc>
          <w:tcPr>
            <w:tcW w:w="6065" w:type="dxa"/>
            <w:shd w:val="clear" w:color="auto" w:fill="auto"/>
            <w:vAlign w:val="center"/>
          </w:tcPr>
          <w:p w14:paraId="41540339" w14:textId="08F494CB" w:rsidR="00C133D7" w:rsidRPr="00274F76" w:rsidRDefault="00C133D7" w:rsidP="00BB2816">
            <w:pPr>
              <w:widowControl w:val="0"/>
              <w:snapToGrid w:val="0"/>
              <w:spacing w:after="0"/>
              <w:rPr>
                <w:rFonts w:eastAsia="Times New Roman" w:cs="Times New Roman"/>
                <w:iCs/>
                <w:sz w:val="24"/>
                <w:szCs w:val="24"/>
                <w:lang w:eastAsia="ar-SA"/>
              </w:rPr>
            </w:pPr>
            <w:r w:rsidRPr="005F7008">
              <w:rPr>
                <w:rFonts w:eastAsia="Times New Roman" w:cs="Times New Roman"/>
                <w:iCs/>
                <w:sz w:val="24"/>
                <w:szCs w:val="24"/>
                <w:lang w:eastAsia="ru-RU"/>
              </w:rPr>
              <w:t>Система управления охраной труда в организации</w:t>
            </w:r>
          </w:p>
        </w:tc>
        <w:tc>
          <w:tcPr>
            <w:tcW w:w="567" w:type="dxa"/>
            <w:vAlign w:val="center"/>
          </w:tcPr>
          <w:p w14:paraId="4F0C72DB" w14:textId="655B16BD"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2</w:t>
            </w:r>
          </w:p>
        </w:tc>
        <w:tc>
          <w:tcPr>
            <w:tcW w:w="566" w:type="dxa"/>
            <w:vAlign w:val="center"/>
          </w:tcPr>
          <w:p w14:paraId="2B9F0A89"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0F63EE7B"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07C0ADD1"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05D8E932" w14:textId="533E1259"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2</w:t>
            </w:r>
          </w:p>
        </w:tc>
      </w:tr>
      <w:tr w:rsidR="00C133D7" w:rsidRPr="00274F76" w14:paraId="34C99850"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2C1C701" w14:textId="57DD0E71"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3</w:t>
            </w:r>
          </w:p>
        </w:tc>
        <w:tc>
          <w:tcPr>
            <w:tcW w:w="6065" w:type="dxa"/>
            <w:shd w:val="clear" w:color="auto" w:fill="auto"/>
            <w:vAlign w:val="center"/>
          </w:tcPr>
          <w:p w14:paraId="5EFC28E2" w14:textId="02B920F4" w:rsidR="00C133D7" w:rsidRPr="00274F76" w:rsidRDefault="00C133D7" w:rsidP="00BB2816">
            <w:pPr>
              <w:widowControl w:val="0"/>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567" w:type="dxa"/>
            <w:vAlign w:val="center"/>
          </w:tcPr>
          <w:p w14:paraId="0AB956CD" w14:textId="7A4E787C"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c>
          <w:tcPr>
            <w:tcW w:w="566" w:type="dxa"/>
            <w:vAlign w:val="center"/>
          </w:tcPr>
          <w:p w14:paraId="0343A1C9"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54A24F0B"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71BF4D96"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5310563F" w14:textId="73A31CD1"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r>
      <w:tr w:rsidR="00C133D7" w:rsidRPr="00274F76" w14:paraId="064B675A"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E4FE58" w14:textId="24A25969"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4</w:t>
            </w:r>
          </w:p>
        </w:tc>
        <w:tc>
          <w:tcPr>
            <w:tcW w:w="6065" w:type="dxa"/>
            <w:shd w:val="clear" w:color="auto" w:fill="auto"/>
            <w:vAlign w:val="center"/>
          </w:tcPr>
          <w:p w14:paraId="4FFE422C" w14:textId="3402EF38"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Безопасные методы и приемы выполнения работ повышенной опасности,</w:t>
            </w:r>
            <w:r>
              <w:rPr>
                <w:rFonts w:eastAsia="Times New Roman" w:cs="Times New Roman"/>
                <w:iCs/>
                <w:sz w:val="24"/>
                <w:szCs w:val="24"/>
                <w:lang w:eastAsia="ru-RU"/>
              </w:rPr>
              <w:t xml:space="preserve"> </w:t>
            </w:r>
            <w:r w:rsidRPr="005F7008">
              <w:rPr>
                <w:rFonts w:eastAsia="Times New Roman" w:cs="Times New Roman"/>
                <w:iCs/>
                <w:sz w:val="24"/>
                <w:szCs w:val="24"/>
                <w:lang w:eastAsia="ru-RU"/>
              </w:rPr>
              <w:t>установленные приказом Минтруда России от 29.10.2021 N 776н</w:t>
            </w:r>
          </w:p>
        </w:tc>
        <w:tc>
          <w:tcPr>
            <w:tcW w:w="567" w:type="dxa"/>
            <w:vAlign w:val="center"/>
          </w:tcPr>
          <w:p w14:paraId="683D6168" w14:textId="67E321BA"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c>
          <w:tcPr>
            <w:tcW w:w="566" w:type="dxa"/>
            <w:vAlign w:val="center"/>
          </w:tcPr>
          <w:p w14:paraId="15CEC14E"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37DA7DBE"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5416A289"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03664AAC" w14:textId="28D26CA3"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r>
      <w:tr w:rsidR="00C133D7" w:rsidRPr="00274F76" w14:paraId="6A5E1DF2"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5C8AA62" w14:textId="64EA21FC"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5</w:t>
            </w:r>
          </w:p>
        </w:tc>
        <w:tc>
          <w:tcPr>
            <w:tcW w:w="6065" w:type="dxa"/>
            <w:shd w:val="clear" w:color="auto" w:fill="auto"/>
            <w:vAlign w:val="center"/>
          </w:tcPr>
          <w:p w14:paraId="1E8FD63A" w14:textId="39BAA310" w:rsidR="00C133D7" w:rsidRPr="00274F76" w:rsidRDefault="00C133D7" w:rsidP="00BB2816">
            <w:pPr>
              <w:snapToGrid w:val="0"/>
              <w:spacing w:after="0"/>
              <w:rPr>
                <w:rFonts w:eastAsia="Times New Roman" w:cs="Times New Roman"/>
                <w:iCs/>
                <w:sz w:val="24"/>
                <w:szCs w:val="24"/>
                <w:lang w:eastAsia="ru-RU"/>
              </w:rPr>
            </w:pPr>
            <w:r w:rsidRPr="00871121">
              <w:rPr>
                <w:rFonts w:eastAsia="Times New Roman" w:cs="Times New Roman"/>
                <w:iCs/>
                <w:sz w:val="24"/>
                <w:szCs w:val="24"/>
                <w:lang w:eastAsia="ru-RU"/>
              </w:rPr>
              <w:t>Безопасные методы и приемы выполнения газоопасных работ</w:t>
            </w:r>
          </w:p>
        </w:tc>
        <w:tc>
          <w:tcPr>
            <w:tcW w:w="567" w:type="dxa"/>
            <w:vAlign w:val="center"/>
          </w:tcPr>
          <w:p w14:paraId="0F1A3CA0" w14:textId="6BF0CD19"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7</w:t>
            </w:r>
          </w:p>
        </w:tc>
        <w:tc>
          <w:tcPr>
            <w:tcW w:w="566" w:type="dxa"/>
            <w:vAlign w:val="center"/>
          </w:tcPr>
          <w:p w14:paraId="7C947986"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6706FABF"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11CE4EFA"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32B87B47" w14:textId="77FA4594"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7</w:t>
            </w:r>
          </w:p>
        </w:tc>
      </w:tr>
      <w:tr w:rsidR="00C133D7" w:rsidRPr="00274F76" w14:paraId="441F95EF"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7AFADDF" w14:textId="56377F5D"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6</w:t>
            </w:r>
          </w:p>
        </w:tc>
        <w:tc>
          <w:tcPr>
            <w:tcW w:w="6065" w:type="dxa"/>
            <w:shd w:val="clear" w:color="auto" w:fill="auto"/>
            <w:vAlign w:val="center"/>
          </w:tcPr>
          <w:p w14:paraId="69AE1F7F" w14:textId="5D5E3601"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Оказание первой помощи</w:t>
            </w:r>
          </w:p>
        </w:tc>
        <w:tc>
          <w:tcPr>
            <w:tcW w:w="567" w:type="dxa"/>
            <w:vAlign w:val="center"/>
          </w:tcPr>
          <w:p w14:paraId="57FB4305" w14:textId="074478CB"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4,5</w:t>
            </w:r>
          </w:p>
        </w:tc>
        <w:tc>
          <w:tcPr>
            <w:tcW w:w="566" w:type="dxa"/>
            <w:vAlign w:val="center"/>
          </w:tcPr>
          <w:p w14:paraId="5D4708A2"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09230553"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1F8FE5CB"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6E6F6FC4" w14:textId="219FF2B6"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4,5</w:t>
            </w:r>
          </w:p>
        </w:tc>
      </w:tr>
      <w:tr w:rsidR="00C133D7" w:rsidRPr="00274F76" w14:paraId="321D935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AC7C2AD" w14:textId="2B603B1B"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7</w:t>
            </w:r>
          </w:p>
        </w:tc>
        <w:tc>
          <w:tcPr>
            <w:tcW w:w="6065" w:type="dxa"/>
            <w:shd w:val="clear" w:color="auto" w:fill="auto"/>
            <w:vAlign w:val="center"/>
          </w:tcPr>
          <w:p w14:paraId="2C8419F3" w14:textId="0DA4212D"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 xml:space="preserve">Требования к средствам индивидуальной защиты </w:t>
            </w:r>
          </w:p>
        </w:tc>
        <w:tc>
          <w:tcPr>
            <w:tcW w:w="567" w:type="dxa"/>
            <w:vAlign w:val="center"/>
          </w:tcPr>
          <w:p w14:paraId="62E45478" w14:textId="5479EF1E"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2</w:t>
            </w:r>
          </w:p>
        </w:tc>
        <w:tc>
          <w:tcPr>
            <w:tcW w:w="566" w:type="dxa"/>
            <w:vAlign w:val="center"/>
          </w:tcPr>
          <w:p w14:paraId="6C896D96"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6F3E0634"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3980FCB1"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246AD943" w14:textId="72372BE1"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2</w:t>
            </w:r>
          </w:p>
        </w:tc>
      </w:tr>
      <w:tr w:rsidR="00C133D7" w:rsidRPr="00274F76" w14:paraId="58FE2457" w14:textId="77777777" w:rsidTr="00274F7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3AA4CB2" w14:textId="2F6AAFAD"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8</w:t>
            </w:r>
          </w:p>
        </w:tc>
        <w:tc>
          <w:tcPr>
            <w:tcW w:w="6065" w:type="dxa"/>
            <w:shd w:val="clear" w:color="auto" w:fill="auto"/>
            <w:vAlign w:val="center"/>
          </w:tcPr>
          <w:p w14:paraId="274D0535" w14:textId="46A35D1D"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567" w:type="dxa"/>
            <w:vAlign w:val="center"/>
          </w:tcPr>
          <w:p w14:paraId="50CD931A" w14:textId="70DBF8C1"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c>
          <w:tcPr>
            <w:tcW w:w="566" w:type="dxa"/>
            <w:vAlign w:val="center"/>
          </w:tcPr>
          <w:p w14:paraId="799125E8"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506830D6"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48266FD0"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059C51E3" w14:textId="656C23DA"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1</w:t>
            </w:r>
          </w:p>
        </w:tc>
      </w:tr>
      <w:tr w:rsidR="00C133D7" w:rsidRPr="00274F76" w14:paraId="1C5FA1E8" w14:textId="77777777" w:rsidTr="00C133D7">
        <w:trPr>
          <w:trHeight w:val="495"/>
        </w:trPr>
        <w:tc>
          <w:tcPr>
            <w:tcW w:w="459" w:type="dxa"/>
            <w:tcBorders>
              <w:top w:val="single" w:sz="4" w:space="0" w:color="000000"/>
              <w:left w:val="single" w:sz="4" w:space="0" w:color="000000"/>
              <w:bottom w:val="single" w:sz="4" w:space="0" w:color="000000"/>
            </w:tcBorders>
            <w:shd w:val="clear" w:color="auto" w:fill="auto"/>
            <w:vAlign w:val="center"/>
          </w:tcPr>
          <w:p w14:paraId="28C50442" w14:textId="3AE4C34C" w:rsidR="00C133D7" w:rsidRPr="00274F76" w:rsidRDefault="00C133D7" w:rsidP="00BB2816">
            <w:pPr>
              <w:spacing w:after="0"/>
              <w:jc w:val="center"/>
              <w:rPr>
                <w:rFonts w:eastAsia="Times New Roman" w:cs="Times New Roman"/>
                <w:bCs/>
                <w:sz w:val="24"/>
                <w:szCs w:val="24"/>
                <w:lang w:eastAsia="ru-RU"/>
              </w:rPr>
            </w:pPr>
            <w:r>
              <w:rPr>
                <w:rFonts w:eastAsia="Times New Roman" w:cs="Times New Roman"/>
                <w:bCs/>
                <w:sz w:val="24"/>
                <w:szCs w:val="24"/>
                <w:lang w:eastAsia="ru-RU"/>
              </w:rPr>
              <w:t>9</w:t>
            </w:r>
          </w:p>
        </w:tc>
        <w:tc>
          <w:tcPr>
            <w:tcW w:w="6065" w:type="dxa"/>
            <w:shd w:val="clear" w:color="auto" w:fill="auto"/>
            <w:vAlign w:val="center"/>
          </w:tcPr>
          <w:p w14:paraId="29412BF9" w14:textId="29CDBA1E" w:rsidR="00C133D7" w:rsidRPr="00274F76" w:rsidRDefault="00C133D7" w:rsidP="00BB2816">
            <w:pPr>
              <w:snapToGrid w:val="0"/>
              <w:spacing w:after="0"/>
              <w:rPr>
                <w:rFonts w:eastAsia="Times New Roman" w:cs="Times New Roman"/>
                <w:iCs/>
                <w:sz w:val="24"/>
                <w:szCs w:val="24"/>
                <w:lang w:eastAsia="ru-RU"/>
              </w:rPr>
            </w:pPr>
            <w:r w:rsidRPr="005F7008">
              <w:rPr>
                <w:rFonts w:eastAsia="Times New Roman" w:cs="Times New Roman"/>
                <w:iCs/>
                <w:sz w:val="24"/>
                <w:szCs w:val="24"/>
                <w:lang w:eastAsia="ru-RU"/>
              </w:rPr>
              <w:t>Использование (применение) средств индивидуальной защиты</w:t>
            </w:r>
          </w:p>
        </w:tc>
        <w:tc>
          <w:tcPr>
            <w:tcW w:w="567" w:type="dxa"/>
            <w:vAlign w:val="center"/>
          </w:tcPr>
          <w:p w14:paraId="4440BAAF" w14:textId="79B35C21"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3,5</w:t>
            </w:r>
          </w:p>
        </w:tc>
        <w:tc>
          <w:tcPr>
            <w:tcW w:w="566" w:type="dxa"/>
            <w:vAlign w:val="center"/>
          </w:tcPr>
          <w:p w14:paraId="0246B381"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6D610CDD"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3F37728C" w14:textId="77777777" w:rsidR="00C133D7" w:rsidRPr="00274F76" w:rsidRDefault="00C133D7" w:rsidP="00BB2816">
            <w:pPr>
              <w:spacing w:after="0"/>
              <w:jc w:val="center"/>
              <w:rPr>
                <w:rFonts w:eastAsia="Times New Roman" w:cs="Times New Roman"/>
                <w:sz w:val="24"/>
                <w:szCs w:val="24"/>
                <w:lang w:eastAsia="ar-SA"/>
              </w:rPr>
            </w:pPr>
          </w:p>
        </w:tc>
        <w:tc>
          <w:tcPr>
            <w:tcW w:w="850" w:type="dxa"/>
            <w:vAlign w:val="center"/>
          </w:tcPr>
          <w:p w14:paraId="4D3243CB" w14:textId="559A62D2"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Cs/>
                <w:sz w:val="24"/>
                <w:szCs w:val="24"/>
                <w:lang w:eastAsia="ar-SA"/>
              </w:rPr>
              <w:t>3,5</w:t>
            </w:r>
          </w:p>
        </w:tc>
      </w:tr>
      <w:tr w:rsidR="00C133D7" w:rsidRPr="00274F76" w14:paraId="4E348A68" w14:textId="77777777" w:rsidTr="00921B02">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BD30EFC" w14:textId="70E251C0" w:rsidR="00C133D7" w:rsidRPr="00274F76" w:rsidRDefault="00C133D7" w:rsidP="00BB2816">
            <w:pPr>
              <w:spacing w:after="0"/>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0AF29AE3" w14:textId="5103E471" w:rsidR="00C133D7" w:rsidRPr="00274F76" w:rsidRDefault="00C133D7" w:rsidP="00BB2816">
            <w:pPr>
              <w:snapToGrid w:val="0"/>
              <w:spacing w:after="0"/>
              <w:rPr>
                <w:rFonts w:eastAsia="Times New Roman" w:cs="Times New Roman"/>
                <w:iCs/>
                <w:sz w:val="24"/>
                <w:szCs w:val="24"/>
                <w:lang w:eastAsia="ru-RU"/>
              </w:rPr>
            </w:pPr>
            <w:r w:rsidRPr="002C033A">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182CB8EE" w14:textId="78EFFE8A"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
                <w:bCs/>
                <w:sz w:val="24"/>
                <w:szCs w:val="24"/>
                <w:lang w:eastAsia="ar-SA"/>
              </w:rPr>
              <w:t>1</w:t>
            </w:r>
          </w:p>
        </w:tc>
        <w:tc>
          <w:tcPr>
            <w:tcW w:w="566" w:type="dxa"/>
            <w:vAlign w:val="center"/>
          </w:tcPr>
          <w:p w14:paraId="06BF3A5C"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712EA23A"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25127DDD" w14:textId="77777777" w:rsidR="00C133D7" w:rsidRPr="00274F76" w:rsidRDefault="00C133D7" w:rsidP="00BB2816">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1734540" w14:textId="60EABCF4" w:rsidR="00C133D7" w:rsidRPr="00274F76" w:rsidRDefault="00C133D7" w:rsidP="00BB2816">
            <w:pPr>
              <w:spacing w:after="0"/>
              <w:jc w:val="center"/>
              <w:rPr>
                <w:rFonts w:eastAsia="Times New Roman" w:cs="Times New Roman"/>
                <w:bCs/>
                <w:sz w:val="24"/>
                <w:szCs w:val="24"/>
                <w:lang w:eastAsia="ar-SA"/>
              </w:rPr>
            </w:pPr>
            <w:r>
              <w:rPr>
                <w:rFonts w:eastAsia="Times New Roman" w:cs="Times New Roman"/>
                <w:b/>
                <w:bCs/>
                <w:sz w:val="24"/>
                <w:szCs w:val="24"/>
                <w:lang w:eastAsia="ar-SA"/>
              </w:rPr>
              <w:t>1</w:t>
            </w:r>
          </w:p>
        </w:tc>
      </w:tr>
      <w:tr w:rsidR="00C133D7" w:rsidRPr="00274F76" w14:paraId="6C63EA35" w14:textId="77777777" w:rsidTr="00C133D7">
        <w:trPr>
          <w:trHeight w:val="132"/>
        </w:trPr>
        <w:tc>
          <w:tcPr>
            <w:tcW w:w="459" w:type="dxa"/>
            <w:tcBorders>
              <w:top w:val="single" w:sz="4" w:space="0" w:color="000000"/>
              <w:left w:val="single" w:sz="4" w:space="0" w:color="000000"/>
              <w:bottom w:val="single" w:sz="4" w:space="0" w:color="000000"/>
            </w:tcBorders>
            <w:shd w:val="clear" w:color="auto" w:fill="auto"/>
            <w:vAlign w:val="center"/>
          </w:tcPr>
          <w:p w14:paraId="50AE8FAC" w14:textId="77777777" w:rsidR="00C133D7" w:rsidRPr="00274F76" w:rsidRDefault="00C133D7" w:rsidP="00BB2816">
            <w:pPr>
              <w:spacing w:after="0"/>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14:paraId="53CA95CC" w14:textId="197D8BD2" w:rsidR="00C133D7" w:rsidRPr="00274F76" w:rsidRDefault="00C133D7" w:rsidP="00BB2816">
            <w:pPr>
              <w:spacing w:after="0"/>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1DE1848F" w14:textId="705E97A8" w:rsidR="00C133D7" w:rsidRPr="00274F76" w:rsidRDefault="00C133D7" w:rsidP="00BB2816">
            <w:pPr>
              <w:spacing w:after="0"/>
              <w:jc w:val="center"/>
              <w:rPr>
                <w:rFonts w:eastAsia="Times New Roman" w:cs="Times New Roman"/>
                <w:b/>
                <w:bCs/>
                <w:sz w:val="24"/>
                <w:szCs w:val="24"/>
                <w:lang w:eastAsia="ar-SA"/>
              </w:rPr>
            </w:pPr>
            <w:r w:rsidRPr="002C033A">
              <w:rPr>
                <w:rFonts w:eastAsia="Times New Roman" w:cs="Times New Roman"/>
                <w:b/>
                <w:sz w:val="24"/>
                <w:szCs w:val="24"/>
                <w:lang w:eastAsia="ru-RU"/>
              </w:rPr>
              <w:t>24</w:t>
            </w:r>
          </w:p>
        </w:tc>
        <w:tc>
          <w:tcPr>
            <w:tcW w:w="566" w:type="dxa"/>
            <w:vAlign w:val="center"/>
          </w:tcPr>
          <w:p w14:paraId="6FA7266E"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7A7A4AE9" w14:textId="77777777" w:rsidR="00C133D7" w:rsidRPr="00274F76" w:rsidRDefault="00C133D7" w:rsidP="00BB2816">
            <w:pPr>
              <w:spacing w:after="0"/>
              <w:jc w:val="center"/>
              <w:rPr>
                <w:rFonts w:eastAsia="Times New Roman" w:cs="Times New Roman"/>
                <w:sz w:val="24"/>
                <w:szCs w:val="24"/>
                <w:lang w:eastAsia="ar-SA"/>
              </w:rPr>
            </w:pPr>
          </w:p>
        </w:tc>
        <w:tc>
          <w:tcPr>
            <w:tcW w:w="566" w:type="dxa"/>
            <w:vAlign w:val="center"/>
          </w:tcPr>
          <w:p w14:paraId="4098BDB6" w14:textId="77777777" w:rsidR="00C133D7" w:rsidRPr="00274F76" w:rsidRDefault="00C133D7" w:rsidP="00BB2816">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3EB2CCB4" w14:textId="7D60C1E6" w:rsidR="00C133D7" w:rsidRPr="00274F76" w:rsidRDefault="00C133D7" w:rsidP="00BB2816">
            <w:pPr>
              <w:spacing w:after="0"/>
              <w:jc w:val="center"/>
              <w:rPr>
                <w:rFonts w:eastAsia="Times New Roman" w:cs="Times New Roman"/>
                <w:b/>
                <w:bCs/>
                <w:sz w:val="24"/>
                <w:szCs w:val="24"/>
                <w:lang w:eastAsia="ar-SA"/>
              </w:rPr>
            </w:pPr>
            <w:r w:rsidRPr="002C033A">
              <w:rPr>
                <w:rFonts w:eastAsia="Times New Roman" w:cs="Times New Roman"/>
                <w:b/>
                <w:sz w:val="24"/>
                <w:szCs w:val="24"/>
                <w:lang w:eastAsia="ru-RU"/>
              </w:rPr>
              <w:t>24</w:t>
            </w:r>
          </w:p>
        </w:tc>
      </w:tr>
    </w:tbl>
    <w:p w14:paraId="1C1811C7" w14:textId="3040CE64" w:rsidR="00274F76" w:rsidRDefault="00274F76" w:rsidP="00C86088">
      <w:pPr>
        <w:suppressAutoHyphens/>
        <w:spacing w:after="0"/>
        <w:ind w:firstLine="709"/>
        <w:jc w:val="both"/>
        <w:rPr>
          <w:rFonts w:eastAsia="Lucida Sans Unicode" w:cs="Times New Roman"/>
          <w:szCs w:val="28"/>
          <w:lang w:eastAsia="ar-SA"/>
        </w:rPr>
      </w:pPr>
    </w:p>
    <w:p w14:paraId="413A8F82" w14:textId="7EA040C2" w:rsidR="00BB2816" w:rsidRDefault="00BB2816" w:rsidP="00C86088">
      <w:pPr>
        <w:suppressAutoHyphens/>
        <w:spacing w:after="0"/>
        <w:ind w:firstLine="709"/>
        <w:jc w:val="both"/>
        <w:rPr>
          <w:rFonts w:eastAsia="Lucida Sans Unicode" w:cs="Times New Roman"/>
          <w:szCs w:val="28"/>
          <w:lang w:eastAsia="ar-SA"/>
        </w:rPr>
      </w:pPr>
    </w:p>
    <w:p w14:paraId="64E1426B" w14:textId="78D088B1" w:rsidR="00BB2816" w:rsidRDefault="00BB2816" w:rsidP="00C86088">
      <w:pPr>
        <w:suppressAutoHyphens/>
        <w:spacing w:after="0"/>
        <w:ind w:firstLine="709"/>
        <w:jc w:val="both"/>
        <w:rPr>
          <w:rFonts w:eastAsia="Lucida Sans Unicode" w:cs="Times New Roman"/>
          <w:szCs w:val="28"/>
          <w:lang w:eastAsia="ar-SA"/>
        </w:rPr>
      </w:pPr>
    </w:p>
    <w:p w14:paraId="7318D792" w14:textId="1B130430" w:rsidR="00E200EB" w:rsidRDefault="00E200EB" w:rsidP="00C86088">
      <w:pPr>
        <w:suppressAutoHyphens/>
        <w:spacing w:after="0"/>
        <w:ind w:firstLine="709"/>
        <w:jc w:val="both"/>
        <w:rPr>
          <w:rFonts w:eastAsia="Lucida Sans Unicode" w:cs="Times New Roman"/>
          <w:szCs w:val="28"/>
          <w:lang w:eastAsia="ar-SA"/>
        </w:rPr>
      </w:pPr>
    </w:p>
    <w:p w14:paraId="43945A90" w14:textId="2D6317D6" w:rsidR="00E200EB" w:rsidRDefault="00E200EB" w:rsidP="00C86088">
      <w:pPr>
        <w:suppressAutoHyphens/>
        <w:spacing w:after="0"/>
        <w:ind w:firstLine="709"/>
        <w:jc w:val="both"/>
        <w:rPr>
          <w:rFonts w:eastAsia="Lucida Sans Unicode" w:cs="Times New Roman"/>
          <w:szCs w:val="28"/>
          <w:lang w:eastAsia="ar-SA"/>
        </w:rPr>
      </w:pPr>
    </w:p>
    <w:p w14:paraId="4D963832" w14:textId="77777777" w:rsidR="00E200EB" w:rsidRDefault="00E200EB" w:rsidP="00C86088">
      <w:pPr>
        <w:suppressAutoHyphens/>
        <w:spacing w:after="0"/>
        <w:ind w:firstLine="709"/>
        <w:jc w:val="both"/>
        <w:rPr>
          <w:rFonts w:eastAsia="Lucida Sans Unicode" w:cs="Times New Roman"/>
          <w:szCs w:val="28"/>
          <w:lang w:eastAsia="ar-SA"/>
        </w:rPr>
      </w:pPr>
    </w:p>
    <w:p w14:paraId="00F0EAF6" w14:textId="77777777" w:rsidR="00BB2816" w:rsidRDefault="00BB2816" w:rsidP="00C86088">
      <w:pPr>
        <w:suppressAutoHyphens/>
        <w:spacing w:after="0"/>
        <w:ind w:firstLine="709"/>
        <w:jc w:val="both"/>
        <w:rPr>
          <w:rFonts w:eastAsia="Lucida Sans Unicode" w:cs="Times New Roman"/>
          <w:szCs w:val="28"/>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lastRenderedPageBreak/>
        <w:t xml:space="preserve">РАБОЧАЯ ПРОГРАММА. </w:t>
      </w:r>
    </w:p>
    <w:p w14:paraId="55F39CA2" w14:textId="03CCA1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СОДЕРЖАНИЕ </w:t>
      </w:r>
      <w:r w:rsidR="00B33D54">
        <w:rPr>
          <w:rFonts w:eastAsia="Times New Roman" w:cs="Times New Roman"/>
          <w:b/>
          <w:szCs w:val="28"/>
          <w:lang w:eastAsia="ru-RU"/>
        </w:rPr>
        <w:t>РАЗДЕЛОВ</w:t>
      </w:r>
      <w:r w:rsidR="00993BA8">
        <w:rPr>
          <w:rFonts w:eastAsia="Times New Roman" w:cs="Times New Roman"/>
          <w:b/>
          <w:szCs w:val="28"/>
          <w:lang w:eastAsia="ru-RU"/>
        </w:rPr>
        <w:t xml:space="preserve">, </w:t>
      </w:r>
      <w:r w:rsidRPr="00C86088">
        <w:rPr>
          <w:rFonts w:eastAsia="Times New Roman" w:cs="Times New Roman"/>
          <w:b/>
          <w:szCs w:val="28"/>
          <w:lang w:eastAsia="ru-RU"/>
        </w:rPr>
        <w:t>ТЕМ</w:t>
      </w:r>
    </w:p>
    <w:p w14:paraId="66D02659" w14:textId="77777777" w:rsidR="00CC4F0C" w:rsidRPr="00EE4D48" w:rsidRDefault="00CC4F0C" w:rsidP="007D7C32">
      <w:pPr>
        <w:spacing w:after="0"/>
        <w:ind w:firstLine="709"/>
        <w:jc w:val="center"/>
        <w:rPr>
          <w:rFonts w:eastAsia="Calibri" w:cs="Times New Roman"/>
          <w:b/>
          <w:szCs w:val="28"/>
        </w:rPr>
      </w:pPr>
    </w:p>
    <w:p w14:paraId="3EC38CE6" w14:textId="77777777" w:rsidR="00050B29" w:rsidRPr="00050B29" w:rsidRDefault="00050B29" w:rsidP="00050B29">
      <w:pPr>
        <w:spacing w:after="0"/>
        <w:jc w:val="center"/>
        <w:rPr>
          <w:rFonts w:eastAsia="Calibri" w:cs="Times New Roman"/>
          <w:b/>
          <w:szCs w:val="28"/>
        </w:rPr>
      </w:pPr>
      <w:r w:rsidRPr="00050B29">
        <w:rPr>
          <w:rFonts w:eastAsia="Calibri" w:cs="Times New Roman"/>
          <w:b/>
          <w:szCs w:val="28"/>
        </w:rPr>
        <w:t>Раздел 1. Основы охраны труда в Российской Федерации</w:t>
      </w:r>
    </w:p>
    <w:p w14:paraId="6F012C6B"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Основные понятия охраны труда</w:t>
      </w:r>
    </w:p>
    <w:p w14:paraId="1B11EF0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понятия, используемые в законодательстве Российской Федерации об охране труда. Правовые основы регулирования отношений в области охраны труда между работодателями и работниками. Нормы и правила по охране труда. </w:t>
      </w:r>
    </w:p>
    <w:p w14:paraId="1A0C61A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Охрана труда охватывает практически все отношения между работодателем и работником вплоть до оснащения его рабочего места, продолжительности рабочего дня, перерывов для отдыха, отпусков, обеспечения специальной одеждой и обувью, профилактическим питанием и т.д. и т.п.</w:t>
      </w:r>
    </w:p>
    <w:p w14:paraId="680BD3C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понятия для целей законодательства об охране труда. </w:t>
      </w:r>
    </w:p>
    <w:p w14:paraId="28C97B4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Унификация применяемых в ТК РФ основных понятий является непременным условием их правильного и единообразного применения как работодателями и работниками, так и органами государственного управления, судами и т.д. Вместе с тем, что не менее важно, унификация понятий является условием разработки и единообразного применения государственных нормативных требований охраны труда.</w:t>
      </w:r>
    </w:p>
    <w:p w14:paraId="548A11E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Основные принципы обеспечения безопасности труда.</w:t>
      </w:r>
    </w:p>
    <w:p w14:paraId="4FDE9C7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направления государственной политики в области охраны труда. </w:t>
      </w:r>
    </w:p>
    <w:p w14:paraId="2A258C99"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Нормативно-правовые основы охраны труда</w:t>
      </w:r>
    </w:p>
    <w:p w14:paraId="7D8F9DB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Нормативно - правовые источники охраны труда: Конституция Российской Федерации; федеральные конституционные законы; Трудовой кодекс Российской Федерации; иные федеральные законы; указы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акты органов местного самоуправления и локальные нормативные акты, содержащие нормы трудового права.</w:t>
      </w:r>
    </w:p>
    <w:p w14:paraId="09A2C1B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Действие законов и иных нормативных правовых актов, содержащих нормы трудового права.</w:t>
      </w:r>
    </w:p>
    <w:p w14:paraId="43EF292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Государственные нормативные требования охраны труда, устанавливающие правила, процедуры и критерии, направленные на сохранение жизни и здоровья работников в процессе трудовой деятельности, содержащиеся в федеральных законах и иных нормативных правовых актах об охране труда субъектов Российской Федерации.</w:t>
      </w:r>
    </w:p>
    <w:p w14:paraId="4909BD0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Нормативные правовые акты, содержащие государственные нормативные требования охраны труда, Министерства труда и социальной защиты Российской Федерации (Минтруд России), федеральных органов исполнительной власти: сфера применения, порядок разработки, утверждения, согласования и пересмотра. Порядок подготовки нормативных правовых актов федеральных органов исполнительной власти и их государственной регистрации.</w:t>
      </w:r>
    </w:p>
    <w:p w14:paraId="15A6119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Трудовой кодекс Российской Федерации: основные направления государственной политики в области охраны труда; право и гарантии права работников на труд в условиях, соответствующих требованиям охраны труда; </w:t>
      </w:r>
      <w:r w:rsidRPr="00050B29">
        <w:rPr>
          <w:rFonts w:eastAsia="Calibri" w:cs="Times New Roman"/>
          <w:szCs w:val="28"/>
        </w:rPr>
        <w:lastRenderedPageBreak/>
        <w:t>обязанности работодателя по обеспечению безопасных условий и охраны труда; обязанности работника в области охраны труда.</w:t>
      </w:r>
    </w:p>
    <w:p w14:paraId="1EFE538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Гражданский кодекс Российской Федерации в части, касающейся вопросов возмещения вреда, причиненного несчастным случаем на производстве или профессиональным заболеванием.</w:t>
      </w:r>
    </w:p>
    <w:p w14:paraId="1DD660C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Уголовный кодекс Российской Федерации в части, касающейся уголовной ответственности за нарушение требований охраны труда.</w:t>
      </w:r>
    </w:p>
    <w:p w14:paraId="444C18E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Кодекс Российской Федерации об административных правонарушениях в части, касающейся административной ответственности за нарушение требований охраны труда.</w:t>
      </w:r>
    </w:p>
    <w:p w14:paraId="3664F30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w:t>
      </w:r>
    </w:p>
    <w:p w14:paraId="59CBE62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Законы Российской Федерации о техническом регулировании, промышленной, радиационной и пожарной безопасности.</w:t>
      </w:r>
    </w:p>
    <w:p w14:paraId="7E48354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Налоговый кодекс Российской Федерации в части, касающейся отнесения затрат на обеспечение безопасных условий и охраны труда и на улучшение условий и охраны труда.</w:t>
      </w:r>
    </w:p>
    <w:p w14:paraId="33302AC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Обзор изменений федерального законодательства. </w:t>
      </w:r>
    </w:p>
    <w:p w14:paraId="59E6BDD5"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Обеспечение прав работников на охрану труда </w:t>
      </w:r>
    </w:p>
    <w:p w14:paraId="040D798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Право работника на труд в условиях, отвечающих требованиям охраны труда, установлено ст. 37 Конституции РФ и детализируется Трудовым Кодеком РФ в 35 </w:t>
      </w:r>
      <w:proofErr w:type="gramStart"/>
      <w:r w:rsidRPr="00050B29">
        <w:rPr>
          <w:rFonts w:eastAsia="Calibri" w:cs="Times New Roman"/>
          <w:szCs w:val="28"/>
        </w:rPr>
        <w:t>главе  Права</w:t>
      </w:r>
      <w:proofErr w:type="gramEnd"/>
      <w:r w:rsidRPr="00050B29">
        <w:rPr>
          <w:rFonts w:eastAsia="Calibri" w:cs="Times New Roman"/>
          <w:szCs w:val="28"/>
        </w:rPr>
        <w:t xml:space="preserve"> и обязанности работодателя и работника в области охраны труда. </w:t>
      </w:r>
    </w:p>
    <w:p w14:paraId="13FC387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Статья 216. Права работника в области охраны труда. </w:t>
      </w:r>
    </w:p>
    <w:p w14:paraId="4E0FE45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Статья 216_1. Гарантии права работников на труд в условиях, соответствующих требованиям охраны труда. </w:t>
      </w:r>
    </w:p>
    <w:p w14:paraId="52B7715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Статья 216_2. Право работника на получение информации об условиях и охране труда.</w:t>
      </w:r>
    </w:p>
    <w:p w14:paraId="6282DB2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Статья 216_3. Обеспечение права работников на санитарно-бытовое обслуживание.</w:t>
      </w:r>
    </w:p>
    <w:p w14:paraId="511D95B8"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Государственный контроль и надзор за соблюдением трудового законодательства</w:t>
      </w:r>
    </w:p>
    <w:p w14:paraId="7705A30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Правовые основы государственного управления охраной труда. Структура органов государственного управления охраной труда.</w:t>
      </w:r>
    </w:p>
    <w:p w14:paraId="2E4C7F6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Государственный контроль и надзор за соблюдением трудового законодательства регламентирует Федеральный закон от 31 июля 2020 года № 248-ФЗ «О государственном контроле (надзоре) и муниципальном контроле в Российской Федерации» и 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которое утверждено постановлением Правительства РФ от 21 июля 2021 года № 1230.</w:t>
      </w:r>
    </w:p>
    <w:p w14:paraId="47BFE13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14:paraId="272EE1A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Предметом государственного контроля (надзора) является соблюдение работодателями требований трудового законодательства, включая </w:t>
      </w:r>
      <w:r w:rsidRPr="00050B29">
        <w:rPr>
          <w:rFonts w:eastAsia="Calibri" w:cs="Times New Roman"/>
          <w:szCs w:val="28"/>
        </w:rPr>
        <w:lastRenderedPageBreak/>
        <w:t>законодательство о специальной оценке условий труда, иных нормативных правовых актов, содержащих нормы трудового права, в том числе оценка соблюдения обязательных требований к обеспечению доступности для работников, являющихся инвалидами, специальных рабочих мест и условий труда.</w:t>
      </w:r>
    </w:p>
    <w:p w14:paraId="4C9491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Управление рисками причинения вреда (ущерба) охраняемым законом ценностям при осуществлении государственного контроля (надзора).</w:t>
      </w:r>
    </w:p>
    <w:p w14:paraId="7AA3708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Профилактика рисков причинения вреда (ущерба) охраняемым законом ценностям.</w:t>
      </w:r>
    </w:p>
    <w:p w14:paraId="6B21D1B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Осуществление государственного контроля (надзора).</w:t>
      </w:r>
    </w:p>
    <w:p w14:paraId="0B7793D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Результаты контрольного (надзорного) мероприятия.</w:t>
      </w:r>
    </w:p>
    <w:p w14:paraId="056EFBF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Досудебный порядок обжалования решений Федеральной службы по труду и занятости или ее территориальных органов, действий (бездействия) должностных лиц.</w:t>
      </w:r>
    </w:p>
    <w:p w14:paraId="0DC5054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Ключевые показатели государственного контроля (надзора) и их целевые значения.</w:t>
      </w:r>
    </w:p>
    <w:p w14:paraId="5A693B41"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Социальное партнерство в сфере труда</w:t>
      </w:r>
    </w:p>
    <w:p w14:paraId="1213161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Понятие и основные принципы социального партнерства в сфере труда.</w:t>
      </w:r>
    </w:p>
    <w:p w14:paraId="014426C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Стороны социального партнерства. Уровни социального партнерства. Формы социального партнерства. </w:t>
      </w:r>
    </w:p>
    <w:p w14:paraId="2E90B51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Представители работников и работодателей в социальном партнерстве. </w:t>
      </w:r>
    </w:p>
    <w:p w14:paraId="0080764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Представители работников. Представление интересов работников первичными профсоюзными организациями. Иные представители работников. Обязанности работодателя по созданию условий, обеспечивающих деятельность представителей работников. </w:t>
      </w:r>
    </w:p>
    <w:p w14:paraId="5B451F0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Представители работодателей. </w:t>
      </w:r>
    </w:p>
    <w:p w14:paraId="05C3F9F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Органы социального партнерства.</w:t>
      </w:r>
    </w:p>
    <w:p w14:paraId="4A5A539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Комиссии по регулированию социально-трудовых отношений. Участие органов социального партнерства в формировании и реализации государственной политики в сфере труда. </w:t>
      </w:r>
    </w:p>
    <w:p w14:paraId="0645012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Коллективные переговоры.</w:t>
      </w:r>
    </w:p>
    <w:p w14:paraId="2048F07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Ведение коллективных переговоров. 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 Порядок ведения коллективных переговоров. Представители сторон, участвующие в коллективных переговорах, свободны в выборе вопросов регулирования социально-трудовых отношений. Урегулирование разногласий. Если в ходе коллективных переговоров не принято согласованное решение по всем или отдельным вопросам, то составляется протокол разногласий.</w:t>
      </w:r>
      <w:r w:rsidRPr="00050B29">
        <w:rPr>
          <w:rFonts w:ascii="Calibri" w:eastAsia="Calibri" w:hAnsi="Calibri" w:cs="Times New Roman"/>
          <w:sz w:val="22"/>
        </w:rPr>
        <w:t xml:space="preserve"> </w:t>
      </w:r>
      <w:r w:rsidRPr="00050B29">
        <w:rPr>
          <w:rFonts w:eastAsia="Calibri" w:cs="Times New Roman"/>
          <w:szCs w:val="28"/>
        </w:rPr>
        <w:t xml:space="preserve">Гарантии и компенсации лицам, участвующим в коллективных переговорах. </w:t>
      </w:r>
    </w:p>
    <w:p w14:paraId="293E7FF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Коллективные договоры и соглашения.</w:t>
      </w:r>
    </w:p>
    <w:p w14:paraId="5DBF118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Коллективный договор. Содержание и структура коллективного договора. Порядок разработки проекта коллективного договора и заключения коллективного договора. Действие коллективного договора. Изменение и дополнение коллективного договора.</w:t>
      </w:r>
    </w:p>
    <w:p w14:paraId="06110F4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 xml:space="preserve">Соглашение. Виды соглашений. Содержание и структура соглашения. Порядок разработки проекта соглашения и заключения соглашения. Действие соглашения. Изменение и дополнение соглашения. </w:t>
      </w:r>
    </w:p>
    <w:p w14:paraId="57834A4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Регистрация коллективного договора, соглашения. Контроль за выполнением коллективного договора, соглашения. </w:t>
      </w:r>
    </w:p>
    <w:p w14:paraId="62C5E7A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Участие работников в управлении организацией. </w:t>
      </w:r>
    </w:p>
    <w:p w14:paraId="5D53D0C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Право работников на участие в управлении организацией. Основные формы участия работников в управлении организацией. Участие представителей работников в заседаниях коллегиального органа управления организации с правом совещательного голоса. </w:t>
      </w:r>
    </w:p>
    <w:p w14:paraId="737DFC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Ответственность сторон социального партнерства.</w:t>
      </w:r>
    </w:p>
    <w:p w14:paraId="435149C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 Ответственность за нарушение или невыполнение коллективного договора, соглашения. </w:t>
      </w:r>
    </w:p>
    <w:p w14:paraId="20887EC3" w14:textId="77777777" w:rsidR="00050B29" w:rsidRPr="00050B29" w:rsidRDefault="00050B29" w:rsidP="00050B29">
      <w:pPr>
        <w:spacing w:after="0"/>
        <w:ind w:firstLine="709"/>
        <w:jc w:val="center"/>
        <w:rPr>
          <w:rFonts w:eastAsia="Calibri" w:cs="Times New Roman"/>
          <w:b/>
          <w:szCs w:val="28"/>
        </w:rPr>
      </w:pPr>
    </w:p>
    <w:p w14:paraId="3AC07BD0" w14:textId="6791D0AF"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2</w:t>
      </w:r>
      <w:r w:rsidRPr="00050B29">
        <w:rPr>
          <w:rFonts w:eastAsia="Calibri" w:cs="Times New Roman"/>
          <w:b/>
          <w:szCs w:val="28"/>
        </w:rPr>
        <w:t>. Система управления охраной труда в организации</w:t>
      </w:r>
    </w:p>
    <w:p w14:paraId="055AB3E2"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14:paraId="03B39D01"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Работодатель обязан обеспечить создание и функционирование системы управления охраной труда.</w:t>
      </w:r>
    </w:p>
    <w:p w14:paraId="1C9ACFCF"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 </w:t>
      </w:r>
    </w:p>
    <w:p w14:paraId="7A2304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14:paraId="2C75527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Общие понятия современных систем управления (менеджмента) качеством, охраной окружающей среды, охраной труда, промышленной безопасностью. </w:t>
      </w:r>
    </w:p>
    <w:p w14:paraId="2BE90E6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Примерная структура и содержание основных документов СУОТ: </w:t>
      </w:r>
    </w:p>
    <w:p w14:paraId="26D9315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политика организации в сфере охраны труда; </w:t>
      </w:r>
    </w:p>
    <w:p w14:paraId="7547E1B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цели и задачи корпоративного управления охраной труда; </w:t>
      </w:r>
    </w:p>
    <w:p w14:paraId="61AA883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идентификация и оценка рисков; </w:t>
      </w:r>
    </w:p>
    <w:p w14:paraId="663866F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организационные структуры и ответственность персонала; </w:t>
      </w:r>
    </w:p>
    <w:p w14:paraId="1CD217E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обучение, осведомленность и компетентность персонала; </w:t>
      </w:r>
    </w:p>
    <w:p w14:paraId="42EB9F0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взаимосвязи, взаимодействие и информация; </w:t>
      </w:r>
    </w:p>
    <w:p w14:paraId="6441C76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документация и управление документацией; </w:t>
      </w:r>
    </w:p>
    <w:p w14:paraId="4A8AD8A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готовность к действиям в условиях аварийных ситуаций; </w:t>
      </w:r>
    </w:p>
    <w:p w14:paraId="4BA5BD7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взаимодействие с подрядчиками; </w:t>
      </w:r>
    </w:p>
    <w:p w14:paraId="3062F07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контроль: мониторинг и измерения основных показателей; </w:t>
      </w:r>
    </w:p>
    <w:p w14:paraId="5EB0352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 xml:space="preserve">- отчетные данные и их анализ; </w:t>
      </w:r>
    </w:p>
    <w:p w14:paraId="28F4529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аудит функционирования СУОТ; </w:t>
      </w:r>
    </w:p>
    <w:p w14:paraId="4012406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анализ эффективности СУОТ со стороны руководства; </w:t>
      </w:r>
    </w:p>
    <w:p w14:paraId="173C9FE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проведение корректирующих мероприятий; </w:t>
      </w:r>
    </w:p>
    <w:p w14:paraId="0BD04D5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процедуры непрерывного совершенствования деятельности по охране труда. </w:t>
      </w:r>
    </w:p>
    <w:p w14:paraId="5134FC2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Особенности создания и функционирования корпоративных систем управления охраной труда и промышленной безопасностью (СУОТ и ПБ). </w:t>
      </w:r>
    </w:p>
    <w:p w14:paraId="78BAE27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 Оценка и управление профессиональными рисками. Идентификация и оценка уровня профессионального риска. Этапы оценки профессионального риска. Организации работ по охране труда и управлению профессиональными рисками на уровне работодателя.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 Пример положения о системе управления профессиональными рисками.</w:t>
      </w:r>
    </w:p>
    <w:p w14:paraId="348F288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Перечень необходимой документации по охране труда.</w:t>
      </w:r>
    </w:p>
    <w:p w14:paraId="7312A48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Руководство по СУОТ. Приказы о распределении обязанностей по охране труда между работниками. Инструкции по охране труда. Списки и перечни по охране труда. Учет проведения инструктажей, обучения по охране труда. Документирование несчастных случаев на производстве и профессиональных заболеваний. Документирование результатов многоступенчатого контроля по охране труда.</w:t>
      </w:r>
    </w:p>
    <w:p w14:paraId="2D3E8E9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Отчетность и формы отчетных документов по охране труда.</w:t>
      </w:r>
    </w:p>
    <w:p w14:paraId="53F0C52A"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и сроки хранения документов различного типа.</w:t>
      </w:r>
    </w:p>
    <w:p w14:paraId="56C8D0B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Информирование работников об условиях и охране труда на рабочих местах, о риске повреждения здоровья и </w:t>
      </w:r>
      <w:proofErr w:type="gramStart"/>
      <w:r w:rsidRPr="00050B29">
        <w:rPr>
          <w:rFonts w:eastAsia="Calibri" w:cs="Times New Roman"/>
          <w:szCs w:val="28"/>
        </w:rPr>
        <w:t>полагающихся им компенсациях</w:t>
      </w:r>
      <w:proofErr w:type="gramEnd"/>
      <w:r w:rsidRPr="00050B29">
        <w:rPr>
          <w:rFonts w:eastAsia="Calibri" w:cs="Times New Roman"/>
          <w:szCs w:val="28"/>
        </w:rPr>
        <w:t xml:space="preserve"> и средствах индивидуальной защиты.</w:t>
      </w:r>
    </w:p>
    <w:p w14:paraId="70FB20D7"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Специальная оценка условий труда </w:t>
      </w:r>
    </w:p>
    <w:p w14:paraId="6D27D2B0"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Процедура подготовки организации к проведению специальной оценки условий труда.</w:t>
      </w:r>
    </w:p>
    <w:p w14:paraId="2BCA8A12"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Порядок проведения специальной оценки условий труда. Организация проведения специальной оценки условий труда. </w:t>
      </w:r>
    </w:p>
    <w:p w14:paraId="141FB02E"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Подготовка к проведению специальной оценки условий труда. Для организации и проведения специальной оценки условий труда работодателем образуется комиссия по проведению специальной оценки условий труда. </w:t>
      </w:r>
    </w:p>
    <w:p w14:paraId="1EB68DCF"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Идентификация потенциально вредных и (или) опасных производственных факторов.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5C6B0169"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lastRenderedPageBreak/>
        <w:t xml:space="preserve">Декларирование соответствия условий труда государственным нормативным требованиям охраны труда. </w:t>
      </w:r>
    </w:p>
    <w:p w14:paraId="1021F05D"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Исследования (испытания) и измерения вредных и (или) опасных производственных факторов. </w:t>
      </w:r>
    </w:p>
    <w:p w14:paraId="010EE3C0"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 </w:t>
      </w:r>
    </w:p>
    <w:p w14:paraId="3343E690"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Классификация условий труда.</w:t>
      </w:r>
    </w:p>
    <w:p w14:paraId="4EF0E36D"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Результаты проведения специальной оценки условий труда.</w:t>
      </w:r>
    </w:p>
    <w:p w14:paraId="0A51AC06"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 xml:space="preserve">Особенности проведения специальной оценки условий труда на отдельных рабочих местах. Проведение внеплановой специальной оценки условий труда. Федеральная государственная информационная система учета результатов проведения специальной оценки условий труда. </w:t>
      </w:r>
    </w:p>
    <w:p w14:paraId="7A410EAF" w14:textId="77777777" w:rsidR="00050B29" w:rsidRPr="00050B29" w:rsidRDefault="00050B29" w:rsidP="00050B29">
      <w:pPr>
        <w:widowControl w:val="0"/>
        <w:spacing w:after="0"/>
        <w:ind w:firstLine="709"/>
        <w:jc w:val="both"/>
        <w:rPr>
          <w:rFonts w:eastAsia="Calibri" w:cs="Times New Roman"/>
          <w:szCs w:val="28"/>
          <w:lang w:eastAsia="ru-RU" w:bidi="ru-RU"/>
        </w:rPr>
      </w:pPr>
      <w:r w:rsidRPr="00050B29">
        <w:rPr>
          <w:rFonts w:eastAsia="Calibri" w:cs="Times New Roman"/>
          <w:szCs w:val="28"/>
          <w:lang w:eastAsia="ru-RU" w:bidi="ru-RU"/>
        </w:rPr>
        <w:t>ФГИС — Федеральная государственная информационная система.</w:t>
      </w:r>
    </w:p>
    <w:p w14:paraId="2CDD4BBB" w14:textId="77777777" w:rsidR="00050B29" w:rsidRPr="00050B29" w:rsidRDefault="00050B29" w:rsidP="00050B29">
      <w:pPr>
        <w:widowControl w:val="0"/>
        <w:spacing w:after="0"/>
        <w:ind w:firstLine="709"/>
        <w:jc w:val="both"/>
        <w:rPr>
          <w:rFonts w:eastAsia="Arial Narrow" w:cs="Times New Roman"/>
          <w:b/>
          <w:bCs/>
          <w:szCs w:val="28"/>
          <w:lang w:eastAsia="ru-RU" w:bidi="ru-RU"/>
        </w:rPr>
      </w:pPr>
      <w:r w:rsidRPr="00050B29">
        <w:rPr>
          <w:rFonts w:eastAsia="Calibri" w:cs="Times New Roman"/>
          <w:b/>
          <w:bCs/>
          <w:szCs w:val="28"/>
          <w:lang w:eastAsia="ru-RU" w:bidi="ru-RU"/>
        </w:rPr>
        <w:t>Оценка и управление профессиональными рисками</w:t>
      </w:r>
    </w:p>
    <w:p w14:paraId="40AF1E06" w14:textId="77777777" w:rsidR="00050B29" w:rsidRPr="00050B29" w:rsidRDefault="00050B29" w:rsidP="00050B29">
      <w:pPr>
        <w:widowControl w:val="0"/>
        <w:spacing w:after="0"/>
        <w:ind w:firstLine="709"/>
        <w:jc w:val="both"/>
        <w:rPr>
          <w:rFonts w:eastAsia="Arial Narrow" w:cs="Times New Roman"/>
          <w:szCs w:val="28"/>
          <w:lang w:eastAsia="ru-RU" w:bidi="ru-RU"/>
        </w:rPr>
      </w:pPr>
      <w:r w:rsidRPr="00050B29">
        <w:rPr>
          <w:rFonts w:eastAsia="Arial Narrow" w:cs="Times New Roman"/>
          <w:szCs w:val="28"/>
          <w:lang w:eastAsia="ru-RU" w:bidi="ru-RU"/>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Трудовой Кодекс Российской Федерации Статья 218. Профессиональные риски.</w:t>
      </w:r>
    </w:p>
    <w:p w14:paraId="191FA4E6" w14:textId="77777777" w:rsidR="00050B29" w:rsidRPr="00050B29" w:rsidRDefault="00050B29" w:rsidP="00050B29">
      <w:pPr>
        <w:widowControl w:val="0"/>
        <w:spacing w:after="0"/>
        <w:ind w:firstLine="709"/>
        <w:jc w:val="both"/>
        <w:rPr>
          <w:rFonts w:eastAsia="Arial Narrow" w:cs="Times New Roman"/>
          <w:szCs w:val="28"/>
          <w:lang w:eastAsia="ru-RU" w:bidi="ru-RU"/>
        </w:rPr>
      </w:pPr>
      <w:r w:rsidRPr="00050B29">
        <w:rPr>
          <w:rFonts w:eastAsia="Arial Narrow" w:cs="Times New Roman"/>
          <w:szCs w:val="28"/>
          <w:lang w:eastAsia="ru-RU" w:bidi="ru-RU"/>
        </w:rPr>
        <w:t>Оценка профессиональных рисков с 2022 г.</w:t>
      </w:r>
    </w:p>
    <w:p w14:paraId="6E05C16D" w14:textId="77777777" w:rsidR="00050B29" w:rsidRPr="00050B29" w:rsidRDefault="00050B29" w:rsidP="00050B29">
      <w:pPr>
        <w:widowControl w:val="0"/>
        <w:spacing w:after="0"/>
        <w:ind w:firstLine="709"/>
        <w:jc w:val="both"/>
        <w:rPr>
          <w:rFonts w:eastAsia="Arial Narrow" w:cs="Times New Roman"/>
          <w:szCs w:val="28"/>
          <w:lang w:eastAsia="ru-RU" w:bidi="ru-RU"/>
        </w:rPr>
      </w:pPr>
      <w:r w:rsidRPr="00050B29">
        <w:rPr>
          <w:rFonts w:eastAsia="Arial Narrow" w:cs="Times New Roman"/>
          <w:szCs w:val="28"/>
          <w:lang w:eastAsia="ru-RU" w:bidi="ru-RU"/>
        </w:rPr>
        <w:t>Оценка профессиональных рисков в организации (дополнительные материалы).</w:t>
      </w:r>
    </w:p>
    <w:p w14:paraId="6DDA6370" w14:textId="77777777" w:rsidR="00050B29" w:rsidRPr="00050B29" w:rsidRDefault="00050B29" w:rsidP="00050B29">
      <w:pPr>
        <w:widowControl w:val="0"/>
        <w:spacing w:after="0"/>
        <w:ind w:firstLine="709"/>
        <w:jc w:val="both"/>
        <w:rPr>
          <w:rFonts w:eastAsia="Arial Narrow" w:cs="Times New Roman"/>
          <w:b/>
          <w:bCs/>
          <w:szCs w:val="28"/>
          <w:lang w:eastAsia="ru-RU" w:bidi="ru-RU"/>
        </w:rPr>
      </w:pPr>
      <w:r w:rsidRPr="00050B29">
        <w:rPr>
          <w:rFonts w:eastAsia="Arial Narrow" w:cs="Times New Roman"/>
          <w:b/>
          <w:bCs/>
          <w:szCs w:val="28"/>
          <w:lang w:eastAsia="ru-RU" w:bidi="ru-RU"/>
        </w:rPr>
        <w:t>Подготовка работников по охране труда</w:t>
      </w:r>
    </w:p>
    <w:p w14:paraId="6E25AEC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Обязанности работодателя по обеспечению обучения работников безопасным методам и приемам выполнения работ, инструктажа по охране труда, стажировки на рабочем месте, проверки знаний требований охраны труда.</w:t>
      </w:r>
    </w:p>
    <w:p w14:paraId="36AFFD1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Обязанности работников по прохождению обучения безопасным методам и приемам выполнения работ по охране труда, инструктажа по охране труда, стажировки на рабочем месте, проверки знаний требований охраны труда.</w:t>
      </w:r>
    </w:p>
    <w:p w14:paraId="188C1BC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Обучение по охране труда. Организация обучения по охране труда и проверки знаний требований охраны труда рабочих. Организация обучения по охране труда и проверки знаний требований охраны труда руководителей и специалистов.</w:t>
      </w:r>
    </w:p>
    <w:p w14:paraId="5211F69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Общие изменения.</w:t>
      </w:r>
    </w:p>
    <w:p w14:paraId="162D9DC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Организация инструктажей по охране труда. Виды и содержание инструктажей работников по охране труда. Порядок разработки, согласования и утверждения программ по охране труда. Вводный инструктаж. Инструктажи на рабочем месте. Целевой инструктаж. </w:t>
      </w:r>
    </w:p>
    <w:p w14:paraId="6F0B9BF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Проведение стажировок.</w:t>
      </w:r>
    </w:p>
    <w:p w14:paraId="2B6BFC9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 Порядке обучения есть глава, посвященная стажировке на рабочем месте. Такой вид обучения нужен, чтобы сотрудники приобретали практические навыки безопасных методов и приемов выполнения работ.</w:t>
      </w:r>
    </w:p>
    <w:p w14:paraId="68C547C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Обучение оказанию первой помощи пострадавшим.</w:t>
      </w:r>
    </w:p>
    <w:p w14:paraId="735F75D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Обучение использованию средств индивидуальной защиты.</w:t>
      </w:r>
    </w:p>
    <w:p w14:paraId="3039473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Изменения в порядке обучения требованиям охраны труда.</w:t>
      </w:r>
    </w:p>
    <w:p w14:paraId="206E288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Организация проверки знания требований охраны труда.</w:t>
      </w:r>
    </w:p>
    <w:p w14:paraId="3D14ABB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Организация обучения внутри организации.</w:t>
      </w:r>
    </w:p>
    <w:p w14:paraId="5D0B5C1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Организация обучения по охране труда на микропредприятиях.</w:t>
      </w:r>
    </w:p>
    <w:p w14:paraId="17D8164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Реестры организаций и обученных лиц.</w:t>
      </w:r>
    </w:p>
    <w:p w14:paraId="57DB5F4F" w14:textId="77777777" w:rsidR="00050B29" w:rsidRPr="00050B29" w:rsidRDefault="00050B29" w:rsidP="00050B29">
      <w:pPr>
        <w:spacing w:after="0"/>
        <w:ind w:firstLine="709"/>
        <w:jc w:val="both"/>
        <w:rPr>
          <w:rFonts w:eastAsia="Calibri" w:cs="Times New Roman"/>
          <w:b/>
          <w:bCs/>
          <w:szCs w:val="28"/>
        </w:rPr>
      </w:pPr>
      <w:r w:rsidRPr="00050B29">
        <w:rPr>
          <w:rFonts w:eastAsia="Calibri" w:cs="Times New Roman"/>
          <w:b/>
          <w:bCs/>
          <w:szCs w:val="28"/>
        </w:rPr>
        <w:t>Обеспечение работников средствами индивидуальной защиты, смывающими и обезвреживающими средствами</w:t>
      </w:r>
    </w:p>
    <w:p w14:paraId="15E4386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Нормативно-правовая база по типовым нормам бесплатной выдачи средств индивидуальной защиты по всем отраслям экономики. </w:t>
      </w:r>
    </w:p>
    <w:p w14:paraId="6F54DE6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Обязанности работодателя по обеспечению работников средствами индивидуальной защиты. Обязанности работников по применению средств индивидуальной защиты.</w:t>
      </w:r>
    </w:p>
    <w:p w14:paraId="25E4C91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типы средств индивидуальной защиты. Перечни типовых норм выдачи средств индивидуальной защиты. Обеспечение средствами индивидуальной защиты. Как подобрать смывающие и обезвреживающие средства. Защитные средства. Очищающие средства. Правильное применение очищающих и обезвреживающих средств. </w:t>
      </w:r>
    </w:p>
    <w:p w14:paraId="55046AA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Правильный выбор СИЗ.</w:t>
      </w:r>
    </w:p>
    <w:p w14:paraId="257B571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07C8D477" w14:textId="77777777" w:rsidR="00050B29" w:rsidRPr="00050B29" w:rsidRDefault="00050B29" w:rsidP="00050B29">
      <w:pPr>
        <w:spacing w:after="0"/>
        <w:ind w:firstLine="709"/>
        <w:jc w:val="both"/>
        <w:rPr>
          <w:rFonts w:eastAsia="Calibri" w:cs="Times New Roman"/>
          <w:b/>
          <w:bCs/>
          <w:szCs w:val="28"/>
        </w:rPr>
      </w:pPr>
      <w:r w:rsidRPr="00050B29">
        <w:rPr>
          <w:rFonts w:eastAsia="Calibri" w:cs="Times New Roman"/>
          <w:b/>
          <w:bCs/>
          <w:szCs w:val="28"/>
        </w:rPr>
        <w:t>Обеспечение гарантий и компенсаций работникам</w:t>
      </w:r>
    </w:p>
    <w:p w14:paraId="3E8B9B2B"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Гарантии – это средства, способы и условия, с помощью которых обеспечивается осуществление предоставленных работникам прав в области социально-трудовых отношений. А компенсации – это денежные выплаты, установленные в целях возмещения работникам затрат, связанных с исполнением ими трудовых или иных обязанностей.</w:t>
      </w:r>
    </w:p>
    <w:p w14:paraId="0CCC947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164 ТК РФ. Понятие гарантий и компенсаций.</w:t>
      </w:r>
    </w:p>
    <w:p w14:paraId="1F687CE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166 ТК РФ. Понятие служебной командировки.</w:t>
      </w:r>
    </w:p>
    <w:p w14:paraId="068BDA46"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170 ТК РФ. Гарантии и компенсации работникам, привлекаемым к исполнению государственных или общественных обязанностей.</w:t>
      </w:r>
    </w:p>
    <w:p w14:paraId="3E415FAF"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173 ТК РФ.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14:paraId="6D00958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178 ТК РФ. Выходные пособия. Выплата среднего месячного заработка за период трудоустройства или единовременной компенсации.</w:t>
      </w:r>
    </w:p>
    <w:p w14:paraId="4A74B3BB"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182 ТК РФ. Гарантии при переводе работника на другую нижеоплачиваемую работу.</w:t>
      </w:r>
    </w:p>
    <w:p w14:paraId="7A1FF18F"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183 ТК РФ. Гарантии работнику при временной нетрудоспособности.</w:t>
      </w:r>
    </w:p>
    <w:p w14:paraId="3682F8FB"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184 ТК РФ. Гарантии и компенсации при несчастном случае на производстве и профессиональном заболевании.</w:t>
      </w:r>
    </w:p>
    <w:p w14:paraId="59967CBD"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185 ТК РФ. Гарантии работникам, направляемым на медицинский осмотр и (или) обязательное психиатрическое освидетельствование.</w:t>
      </w:r>
    </w:p>
    <w:p w14:paraId="7D3C4A6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185.1 ТК РФ. Гарантии работникам при прохождении диспансеризации.</w:t>
      </w:r>
    </w:p>
    <w:p w14:paraId="0CFF5944"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186 ТК РФ. Гарантии и компенсации работникам в случае сдачи ими крови и ее компонентов.</w:t>
      </w:r>
    </w:p>
    <w:p w14:paraId="3B104551"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lastRenderedPageBreak/>
        <w:t>Статья 187 ТК РФ.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14:paraId="7A40166E"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188 ТК РФ. Возмещение расходов при использовании личного имущества работника.</w:t>
      </w:r>
    </w:p>
    <w:p w14:paraId="07A96A4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Статья 253 ТК РФ. Обеспечение охраны здоровья женщин на отдельных работах.</w:t>
      </w:r>
    </w:p>
    <w:p w14:paraId="095F0A6D"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Обеспечение наблюдения за состоянием здоровья работников</w:t>
      </w:r>
    </w:p>
    <w:p w14:paraId="1E1FA8E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Организация медицинского обеспечения, профилактики заболеваний и укрепления здоровья работников являются неотъемлемой частью системы менеджмента безопасности труда и охраны здоровья.</w:t>
      </w:r>
    </w:p>
    <w:p w14:paraId="3F9F6D5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Работодатель любой организации несет ответственность за сохранение здоровья и обеспечение безопасности работников на производстве.</w:t>
      </w:r>
      <w:r w:rsidRPr="00050B29">
        <w:rPr>
          <w:rFonts w:eastAsia="Calibri" w:cs="Times New Roman"/>
          <w:szCs w:val="28"/>
        </w:rPr>
        <w:t xml:space="preserve"> </w:t>
      </w:r>
      <w:r w:rsidRPr="00050B29">
        <w:rPr>
          <w:rFonts w:eastAsia="Calibri" w:cs="Times New Roman"/>
          <w:bCs/>
          <w:szCs w:val="28"/>
        </w:rPr>
        <w:t>ГОСТ Р 59240-2020 С</w:t>
      </w:r>
      <w:r w:rsidRPr="00050B29">
        <w:rPr>
          <w:rFonts w:eastAsia="Calibri" w:cs="Times New Roman"/>
          <w:szCs w:val="28"/>
        </w:rPr>
        <w:t xml:space="preserve">истемы менеджмента безопасности труда и охраны здоровья. </w:t>
      </w:r>
      <w:r w:rsidRPr="00050B29">
        <w:rPr>
          <w:rFonts w:eastAsia="Calibri" w:cs="Times New Roman"/>
          <w:bCs/>
          <w:szCs w:val="28"/>
        </w:rPr>
        <w:t>Требования к организации медицинского обеспечения, профилактике заболеваний и укреплению здоровья работников.</w:t>
      </w:r>
    </w:p>
    <w:p w14:paraId="6231E6F6"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Медицинские осмотры некоторых категорий работников. Новый регламент для водителей. </w:t>
      </w:r>
    </w:p>
    <w:p w14:paraId="2F76551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Обеспечение работников молоком или другими равноценными пищевыми продуктами, лечебно-профилактическим питанием. </w:t>
      </w:r>
    </w:p>
    <w:p w14:paraId="69AB3882" w14:textId="77777777" w:rsidR="00050B29" w:rsidRPr="00050B29" w:rsidRDefault="00050B29" w:rsidP="00050B29">
      <w:pPr>
        <w:spacing w:after="0"/>
        <w:ind w:firstLine="709"/>
        <w:jc w:val="both"/>
        <w:rPr>
          <w:rFonts w:eastAsia="Calibri" w:cs="Times New Roman"/>
          <w:szCs w:val="28"/>
        </w:rPr>
      </w:pPr>
      <w:bookmarkStart w:id="10" w:name="_Hlk93563130"/>
      <w:r w:rsidRPr="00050B29">
        <w:rPr>
          <w:rFonts w:eastAsia="Calibri" w:cs="Times New Roman"/>
          <w:b/>
          <w:szCs w:val="28"/>
        </w:rPr>
        <w:t>Обеспечение санитарно-бытового обслуживания</w:t>
      </w:r>
    </w:p>
    <w:bookmarkEnd w:id="10"/>
    <w:p w14:paraId="68A3B54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Обеспечение санитарно-бытового обслуживания установлено Трудовым Кодексом Российской Федерации статья 216_3.</w:t>
      </w:r>
    </w:p>
    <w:p w14:paraId="6B6F68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первой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  </w:t>
      </w:r>
    </w:p>
    <w:p w14:paraId="2C0D7C3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Необходимость вспомогательных помещений устанавливается в соответствии с санитарной характеристикой производственных процессов (группой и подгруппой) и числом работающих.</w:t>
      </w:r>
    </w:p>
    <w:p w14:paraId="1C625B5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 санитарной характеристике выбирается состав специальных бытовых помещений и их оборудование, а по числу работающих в наиболее многочисленной смене, которым положены эти помещения, определяют площадь этих помещений и их оборудование.</w:t>
      </w:r>
    </w:p>
    <w:p w14:paraId="0455DB0A"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Обеспечение оптимальных режимов труда и отдыха работников</w:t>
      </w:r>
    </w:p>
    <w:p w14:paraId="6CC0D35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Оптимальный режим труда и отдыха — важнейшее условие поддержания высокой работоспособности человека.</w:t>
      </w:r>
    </w:p>
    <w:p w14:paraId="3C78A019"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Под режимом труда понимают порядок чередования и продолжительность периодов труда и отдыха. При введении на определенное время в течение трудового дня физиологически обоснованных перерывов и их рациональном использовании можно предотвратить и замедлить наступление утомления.</w:t>
      </w:r>
    </w:p>
    <w:p w14:paraId="7AA2C3B5"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lastRenderedPageBreak/>
        <w:t>Обеспечение безопасного выполнения подрядных работ. Обеспечение снабжения безопасной продукцией</w:t>
      </w:r>
    </w:p>
    <w:p w14:paraId="513AF4C8"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В Примерном положении о системе управления охраной труда, утвержденном приказом Минтруда от 29 октября 2021 года № 776н, процедура обеспечения безопасного выполнения подрядных работ и снабжения безопасной продукцией регламентируется следующим образом:</w:t>
      </w:r>
      <w:r w:rsidRPr="00050B29">
        <w:rPr>
          <w:rFonts w:ascii="Calibri" w:eastAsia="Calibri" w:hAnsi="Calibri" w:cs="Times New Roman"/>
          <w:szCs w:val="28"/>
        </w:rPr>
        <w:t xml:space="preserve"> </w:t>
      </w:r>
      <w:r w:rsidRPr="00050B29">
        <w:rPr>
          <w:rFonts w:eastAsia="Calibri" w:cs="Times New Roman"/>
          <w:bCs/>
          <w:szCs w:val="28"/>
        </w:rPr>
        <w:t>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14:paraId="5DCD8A93"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14:paraId="314A1527" w14:textId="77777777" w:rsidR="00050B29" w:rsidRPr="00050B29" w:rsidRDefault="00050B29" w:rsidP="00050B29">
      <w:pPr>
        <w:spacing w:after="0"/>
        <w:ind w:firstLine="709"/>
        <w:jc w:val="both"/>
        <w:rPr>
          <w:rFonts w:eastAsia="Calibri" w:cs="Times New Roman"/>
          <w:bCs/>
          <w:szCs w:val="28"/>
        </w:rPr>
      </w:pPr>
      <w:r w:rsidRPr="00050B29">
        <w:rPr>
          <w:rFonts w:eastAsia="Calibri" w:cs="Times New Roman"/>
          <w:bCs/>
          <w:szCs w:val="28"/>
        </w:rPr>
        <w:t xml:space="preserve">Плановые проверки при осуществлении федерального государственного надзора. Внеплановые проверки в связи с несчастными случаями. </w:t>
      </w:r>
    </w:p>
    <w:p w14:paraId="021A344A" w14:textId="77777777" w:rsidR="00050B29" w:rsidRPr="00050B29" w:rsidRDefault="00050B29" w:rsidP="00050B29">
      <w:pPr>
        <w:spacing w:after="0"/>
        <w:ind w:firstLine="709"/>
        <w:jc w:val="both"/>
        <w:rPr>
          <w:rFonts w:eastAsia="Calibri" w:cs="Times New Roman"/>
          <w:bCs/>
          <w:szCs w:val="28"/>
        </w:rPr>
      </w:pPr>
    </w:p>
    <w:p w14:paraId="4254BA6C" w14:textId="70BC222E"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3</w:t>
      </w:r>
      <w:r w:rsidRPr="00050B29">
        <w:rPr>
          <w:rFonts w:eastAsia="Calibri" w:cs="Times New Roman"/>
          <w:b/>
          <w:szCs w:val="28"/>
        </w:rPr>
        <w:t xml:space="preserve">. Расследование и предупреждение несчастных случаев </w:t>
      </w:r>
    </w:p>
    <w:p w14:paraId="47809C46" w14:textId="77777777" w:rsidR="00050B29" w:rsidRPr="00050B29" w:rsidRDefault="00050B29" w:rsidP="00050B29">
      <w:pPr>
        <w:spacing w:after="0"/>
        <w:ind w:firstLine="709"/>
        <w:jc w:val="center"/>
        <w:rPr>
          <w:rFonts w:eastAsia="Calibri" w:cs="Times New Roman"/>
          <w:b/>
          <w:szCs w:val="28"/>
        </w:rPr>
      </w:pPr>
      <w:r w:rsidRPr="00050B29">
        <w:rPr>
          <w:rFonts w:eastAsia="Calibri" w:cs="Times New Roman"/>
          <w:b/>
          <w:szCs w:val="28"/>
        </w:rPr>
        <w:t>и профессиональных заболеваний</w:t>
      </w:r>
    </w:p>
    <w:p w14:paraId="2BF80E8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b/>
          <w:szCs w:val="28"/>
        </w:rPr>
        <w:t>Порядок расследования несчастных случаев</w:t>
      </w:r>
    </w:p>
    <w:p w14:paraId="66516C5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Расследование, оформление (рассмотрение), учет микроповреждений (микротравм), несчастных случаев.</w:t>
      </w:r>
    </w:p>
    <w:p w14:paraId="5CB61AA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Микроповреждения (микротравмы).</w:t>
      </w:r>
      <w:r w:rsidRPr="00050B29">
        <w:rPr>
          <w:rFonts w:ascii="Calibri" w:eastAsia="Calibri" w:hAnsi="Calibri" w:cs="Times New Roman"/>
          <w:sz w:val="22"/>
        </w:rPr>
        <w:t xml:space="preserve"> </w:t>
      </w:r>
      <w:r w:rsidRPr="00050B29">
        <w:rPr>
          <w:rFonts w:eastAsia="Calibri" w:cs="Times New Roman"/>
          <w:szCs w:val="28"/>
        </w:rPr>
        <w:t xml:space="preserve">Рекомендации по учету микроповреждений (микротравм) работников. </w:t>
      </w:r>
    </w:p>
    <w:p w14:paraId="5129325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Несчастные случаи, подлежащие расследованию и учету. Обязанности работодателя при несчастном случае. Порядок извещения о несчастных случаях. Порядок формирования комиссий по расследованию несчастных случаев. Сроки и порядок проведения расследования несчастных случаев. </w:t>
      </w:r>
    </w:p>
    <w:p w14:paraId="347DEE6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Проведение расследования несчастных случаев государственными инспекторами труда. Порядок регистрации и учета несчастных случаев на производстве. Рассмотрение разногласий по вопросам расследования, оформления и учета несчастных случаев. </w:t>
      </w:r>
    </w:p>
    <w:p w14:paraId="5E2EDBD9" w14:textId="77777777" w:rsidR="00050B29" w:rsidRPr="00050B29" w:rsidRDefault="00050B29" w:rsidP="00050B29">
      <w:pPr>
        <w:spacing w:after="0"/>
        <w:ind w:firstLine="709"/>
        <w:jc w:val="both"/>
        <w:rPr>
          <w:rFonts w:eastAsia="Calibri" w:cs="Times New Roman"/>
          <w:b/>
          <w:bCs/>
          <w:szCs w:val="28"/>
        </w:rPr>
      </w:pPr>
      <w:r w:rsidRPr="00050B29">
        <w:rPr>
          <w:rFonts w:eastAsia="Calibri" w:cs="Times New Roman"/>
          <w:b/>
          <w:bCs/>
          <w:szCs w:val="28"/>
        </w:rPr>
        <w:t>Порядок расследования и учета профессиональных заболеваний</w:t>
      </w:r>
    </w:p>
    <w:p w14:paraId="46B5012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Причины производственного травматизма. Квалификация несчастного случая на производстве. Квалифицирующие признаки тяжести повреждения здоровья при несчастном случае на производстве. </w:t>
      </w:r>
    </w:p>
    <w:p w14:paraId="28FA0F8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Положение о расследовании и учете профессиональных заболеваний. </w:t>
      </w:r>
    </w:p>
    <w:p w14:paraId="1C32B07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установления наличия профессионального заболевания.</w:t>
      </w:r>
    </w:p>
    <w:p w14:paraId="5FA9B4AD"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Порядок расследования обстоятельств и причин возникновения профессионального заболевания.</w:t>
      </w:r>
    </w:p>
    <w:p w14:paraId="0C85481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оформления акта о случае профессионального заболевания.</w:t>
      </w:r>
    </w:p>
    <w:p w14:paraId="702A40E9"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b/>
          <w:szCs w:val="28"/>
        </w:rPr>
        <w:t>Обязательное социальное страхование работников от несчастных случаев на производстве и профессиональных заболеваний</w:t>
      </w:r>
    </w:p>
    <w:p w14:paraId="2009263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Право работника на обязательное социальное страхование от несчастных случаев на производстве и профессиональных заболеваний. Обязанность работодателя по обеспечению обязательного социального страхования от несчастных случаев на производстве и профессиональных заболеваний.</w:t>
      </w:r>
    </w:p>
    <w:p w14:paraId="1A0B609A" w14:textId="77777777" w:rsidR="00050B29" w:rsidRPr="00050B29" w:rsidRDefault="006A58E1" w:rsidP="00050B29">
      <w:pPr>
        <w:spacing w:after="0"/>
        <w:ind w:firstLine="709"/>
        <w:jc w:val="both"/>
        <w:rPr>
          <w:rFonts w:eastAsia="Calibri" w:cs="Times New Roman"/>
          <w:szCs w:val="28"/>
        </w:rPr>
      </w:pPr>
      <w:hyperlink r:id="rId10" w:anchor="/document/12112505/entry/0" w:tooltip="http://ivo.garant.ru/#/document/12112505/entry/0" w:history="1">
        <w:r w:rsidR="00050B29" w:rsidRPr="00050B29">
          <w:rPr>
            <w:rFonts w:eastAsia="Calibri" w:cs="Times New Roman"/>
            <w:szCs w:val="28"/>
          </w:rPr>
          <w:t>Федеральный закон</w:t>
        </w:r>
      </w:hyperlink>
      <w:r w:rsidR="00050B29" w:rsidRPr="00050B29">
        <w:rPr>
          <w:rFonts w:eastAsia="Calibri" w:cs="Times New Roman"/>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задачи и основные принципы обязательного социального страхования; основные понятия; лица, подлежащие обязательному социальному страхованию; права и обязанности субъектов страхования; средства на осуществление обязательного социального страхования.</w:t>
      </w:r>
    </w:p>
    <w:p w14:paraId="4185A0E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Страховые тарифы. Страховые взносы.</w:t>
      </w:r>
    </w:p>
    <w:p w14:paraId="3E7A972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Системы стимулирования работодателей по сокращению производственного травматизма и профессиональных заболеваний. Система скидок и надбавок к страховому тарифу. Система финансирования предупредительных мер по сокращению производственного травматизма и профессиональных заболеваний. </w:t>
      </w:r>
    </w:p>
    <w:p w14:paraId="0005C03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Основные принципы обязательного социального страхования от несчастных случаев на производстве и профессиональных заболеваний. </w:t>
      </w:r>
    </w:p>
    <w:p w14:paraId="77AA9F1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Лица, подлежащие обязательному социальному страхованию от несчастных случаев на производстве и профессиональных заболеваний.</w:t>
      </w:r>
    </w:p>
    <w:p w14:paraId="67A540C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Регистрация и снятие с учета страхователей. </w:t>
      </w:r>
    </w:p>
    <w:p w14:paraId="49B29511" w14:textId="77777777" w:rsidR="00050B29" w:rsidRPr="00050B29" w:rsidRDefault="00050B29" w:rsidP="00050B29">
      <w:pPr>
        <w:spacing w:after="0"/>
        <w:ind w:firstLine="709"/>
        <w:jc w:val="both"/>
        <w:rPr>
          <w:rFonts w:ascii="Calibri" w:eastAsia="Calibri" w:hAnsi="Calibri" w:cs="Times New Roman"/>
          <w:sz w:val="22"/>
        </w:rPr>
      </w:pPr>
      <w:r w:rsidRPr="00050B29">
        <w:rPr>
          <w:rFonts w:eastAsia="Calibri" w:cs="Times New Roman"/>
          <w:szCs w:val="28"/>
        </w:rPr>
        <w:t>Право на обеспечение по страхованию.</w:t>
      </w:r>
      <w:r w:rsidRPr="00050B29">
        <w:rPr>
          <w:rFonts w:ascii="Calibri" w:eastAsia="Calibri" w:hAnsi="Calibri" w:cs="Times New Roman"/>
          <w:sz w:val="22"/>
        </w:rPr>
        <w:t xml:space="preserve"> </w:t>
      </w:r>
    </w:p>
    <w:p w14:paraId="630D7C4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Обеспечение по страхованию.</w:t>
      </w:r>
      <w:r w:rsidRPr="00050B29">
        <w:rPr>
          <w:rFonts w:ascii="Calibri" w:eastAsia="Calibri" w:hAnsi="Calibri" w:cs="Times New Roman"/>
          <w:sz w:val="22"/>
        </w:rPr>
        <w:t xml:space="preserve"> </w:t>
      </w:r>
      <w:r w:rsidRPr="00050B29">
        <w:rPr>
          <w:rFonts w:eastAsia="Calibri" w:cs="Times New Roman"/>
          <w:szCs w:val="28"/>
        </w:rPr>
        <w:t xml:space="preserve">Виды обеспечения по страхованию. Размер пособия по временной нетрудоспособности в связи с несчастным случаем на производстве или профессиональным заболеванием. Освидетельствование, переосвидетельствование застрахованного учреждением медико-социальной экспертизы. </w:t>
      </w:r>
    </w:p>
    <w:p w14:paraId="1766689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Права и обязанности застрахованного.</w:t>
      </w:r>
      <w:r w:rsidRPr="00050B29">
        <w:rPr>
          <w:rFonts w:ascii="Calibri" w:eastAsia="Calibri" w:hAnsi="Calibri" w:cs="Times New Roman"/>
          <w:sz w:val="22"/>
        </w:rPr>
        <w:t xml:space="preserve"> </w:t>
      </w:r>
      <w:r w:rsidRPr="00050B29">
        <w:rPr>
          <w:rFonts w:eastAsia="Calibri" w:cs="Times New Roman"/>
          <w:szCs w:val="28"/>
        </w:rPr>
        <w:t xml:space="preserve">Права и обязанности страхователя. Права и обязанности страховщика. </w:t>
      </w:r>
    </w:p>
    <w:p w14:paraId="4EC85CA6" w14:textId="77777777"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Организация и проведение внутреннего аудита безопасности труда</w:t>
      </w:r>
    </w:p>
    <w:p w14:paraId="779731A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Охрана труда представляет собой совокупность мер по обеспечению безопасности сотрудников. Аудит по охране труда позволяет повысить эффективность этой системы. В процессе проверки выявляются имеющиеся нарушения, проверяется соответствие документов законам.</w:t>
      </w:r>
    </w:p>
    <w:p w14:paraId="7E59D732" w14:textId="77777777" w:rsidR="00050B29" w:rsidRPr="00050B29" w:rsidRDefault="00050B29" w:rsidP="00050B29">
      <w:pPr>
        <w:spacing w:after="0"/>
        <w:ind w:firstLine="709"/>
        <w:jc w:val="both"/>
        <w:rPr>
          <w:rFonts w:eastAsia="Times New Roman" w:cs="Times New Roman"/>
          <w:iCs/>
          <w:szCs w:val="28"/>
          <w:lang w:eastAsia="ru-RU"/>
        </w:rPr>
      </w:pPr>
      <w:r w:rsidRPr="00050B29">
        <w:rPr>
          <w:rFonts w:eastAsia="Calibri" w:cs="Times New Roman"/>
          <w:szCs w:val="28"/>
        </w:rPr>
        <w:t>ГОСТ Р 12.0.008-2009 Национальный стандарт РФ Система стандартов безопасности труда Системы управления охраной труда в организациях. Проверка (аудит).</w:t>
      </w:r>
    </w:p>
    <w:p w14:paraId="57A18416" w14:textId="77777777" w:rsidR="00050B29" w:rsidRPr="00050B29" w:rsidRDefault="00050B29" w:rsidP="00050B29">
      <w:pPr>
        <w:spacing w:after="0"/>
        <w:ind w:firstLine="709"/>
        <w:jc w:val="both"/>
        <w:rPr>
          <w:rFonts w:eastAsia="Times New Roman" w:cs="Times New Roman"/>
          <w:b/>
          <w:szCs w:val="28"/>
          <w:lang w:eastAsia="ru-RU"/>
        </w:rPr>
      </w:pPr>
    </w:p>
    <w:p w14:paraId="6A55219F" w14:textId="2BB38D19" w:rsidR="00050B29" w:rsidRPr="00050B29" w:rsidRDefault="00050B29" w:rsidP="00050B29">
      <w:pPr>
        <w:spacing w:after="0"/>
        <w:ind w:firstLine="709"/>
        <w:jc w:val="both"/>
        <w:rPr>
          <w:rFonts w:eastAsia="Times New Roman" w:cs="Times New Roman"/>
          <w:b/>
          <w:szCs w:val="28"/>
          <w:lang w:eastAsia="ru-RU"/>
        </w:rPr>
      </w:pPr>
      <w:r w:rsidRPr="00050B29">
        <w:rPr>
          <w:rFonts w:eastAsia="Times New Roman" w:cs="Times New Roman"/>
          <w:b/>
          <w:szCs w:val="28"/>
          <w:lang w:eastAsia="ru-RU"/>
        </w:rPr>
        <w:t xml:space="preserve">Раздел </w:t>
      </w:r>
      <w:r w:rsidR="00C133D7">
        <w:rPr>
          <w:rFonts w:eastAsia="Times New Roman" w:cs="Times New Roman"/>
          <w:b/>
          <w:szCs w:val="28"/>
          <w:lang w:eastAsia="ru-RU"/>
        </w:rPr>
        <w:t>4</w:t>
      </w:r>
      <w:r w:rsidRPr="00050B29">
        <w:rPr>
          <w:rFonts w:eastAsia="Times New Roman" w:cs="Times New Roman"/>
          <w:b/>
          <w:szCs w:val="28"/>
          <w:lang w:eastAsia="ru-RU"/>
        </w:rPr>
        <w:t>. Безопасные методы и приемы выполнения работ повышенной опасности, установленные приказом Минтруда России от 29.10.2021 N 776н</w:t>
      </w:r>
    </w:p>
    <w:p w14:paraId="5EF7C499"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 xml:space="preserve">Примерное положение о системе управления охраной труда </w:t>
      </w:r>
    </w:p>
    <w:p w14:paraId="623E1ABD"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 Общие положения</w:t>
      </w:r>
    </w:p>
    <w:p w14:paraId="0394B9DA"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lastRenderedPageBreak/>
        <w:t>II. Разработка и внедрение СУОТ</w:t>
      </w:r>
    </w:p>
    <w:p w14:paraId="7BAA96F7"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III. Планирование</w:t>
      </w:r>
    </w:p>
    <w:p w14:paraId="5A6E7977"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IV. Обеспечение функционирования СУОТ</w:t>
      </w:r>
    </w:p>
    <w:p w14:paraId="5B36AE42"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V. Функционирование</w:t>
      </w:r>
    </w:p>
    <w:p w14:paraId="5BC8069F"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VI. Оценка результатов деятельности</w:t>
      </w:r>
    </w:p>
    <w:p w14:paraId="23B2EA24"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VII. Улучшение функционирования СУОТ</w:t>
      </w:r>
    </w:p>
    <w:p w14:paraId="21CD1B88" w14:textId="77777777" w:rsidR="00050B29" w:rsidRPr="00050B29" w:rsidRDefault="00050B29" w:rsidP="00050B29">
      <w:pPr>
        <w:spacing w:after="0"/>
        <w:ind w:firstLine="709"/>
        <w:jc w:val="both"/>
        <w:rPr>
          <w:rFonts w:eastAsia="Times New Roman" w:cs="Times New Roman"/>
          <w:szCs w:val="28"/>
          <w:lang w:eastAsia="ru-RU"/>
        </w:rPr>
      </w:pPr>
      <w:r w:rsidRPr="00050B29">
        <w:rPr>
          <w:rFonts w:eastAsia="Times New Roman" w:cs="Times New Roman"/>
          <w:szCs w:val="28"/>
          <w:lang w:eastAsia="ru-RU"/>
        </w:rPr>
        <w:t>Примерный перечень опасностей и мер по управлению ими в рамках СУОТ.</w:t>
      </w:r>
    </w:p>
    <w:p w14:paraId="54A5E993" w14:textId="77777777" w:rsidR="00050B29" w:rsidRPr="00050B29" w:rsidRDefault="00050B29" w:rsidP="00050B29">
      <w:pPr>
        <w:spacing w:after="0"/>
        <w:ind w:firstLine="709"/>
        <w:jc w:val="both"/>
        <w:rPr>
          <w:rFonts w:eastAsia="Times New Roman" w:cs="Times New Roman"/>
          <w:szCs w:val="28"/>
          <w:lang w:eastAsia="ru-RU"/>
        </w:rPr>
      </w:pPr>
    </w:p>
    <w:p w14:paraId="7BFE9CF1" w14:textId="079069C7" w:rsidR="00050B29" w:rsidRPr="00050B29" w:rsidRDefault="00050B29" w:rsidP="00050B29">
      <w:pPr>
        <w:spacing w:after="0"/>
        <w:ind w:firstLine="709"/>
        <w:jc w:val="both"/>
        <w:rPr>
          <w:rFonts w:eastAsia="Times New Roman" w:cs="Times New Roman"/>
          <w:b/>
          <w:szCs w:val="28"/>
          <w:lang w:eastAsia="ru-RU"/>
        </w:rPr>
      </w:pPr>
      <w:r w:rsidRPr="00050B29">
        <w:rPr>
          <w:rFonts w:eastAsia="Times New Roman" w:cs="Times New Roman"/>
          <w:b/>
          <w:szCs w:val="28"/>
          <w:lang w:eastAsia="ru-RU"/>
        </w:rPr>
        <w:t xml:space="preserve">Раздел </w:t>
      </w:r>
      <w:r w:rsidR="00C133D7">
        <w:rPr>
          <w:rFonts w:eastAsia="Times New Roman" w:cs="Times New Roman"/>
          <w:b/>
          <w:szCs w:val="28"/>
          <w:lang w:eastAsia="ru-RU"/>
        </w:rPr>
        <w:t>5</w:t>
      </w:r>
      <w:r w:rsidRPr="00050B29">
        <w:rPr>
          <w:rFonts w:eastAsia="Times New Roman" w:cs="Times New Roman"/>
          <w:b/>
          <w:szCs w:val="28"/>
          <w:lang w:eastAsia="ru-RU"/>
        </w:rPr>
        <w:t xml:space="preserve">. Безопасные методы и приемы выполнения </w:t>
      </w:r>
      <w:r w:rsidR="00E200EB">
        <w:rPr>
          <w:rFonts w:eastAsia="Times New Roman" w:cs="Times New Roman"/>
          <w:b/>
          <w:szCs w:val="28"/>
          <w:lang w:eastAsia="ru-RU"/>
        </w:rPr>
        <w:t>огневых</w:t>
      </w:r>
      <w:r w:rsidR="00C133D7">
        <w:rPr>
          <w:rFonts w:eastAsia="Times New Roman" w:cs="Times New Roman"/>
          <w:b/>
          <w:szCs w:val="28"/>
          <w:lang w:eastAsia="ru-RU"/>
        </w:rPr>
        <w:t xml:space="preserve"> </w:t>
      </w:r>
      <w:r w:rsidRPr="00050B29">
        <w:rPr>
          <w:rFonts w:eastAsia="Times New Roman" w:cs="Times New Roman"/>
          <w:b/>
          <w:szCs w:val="28"/>
          <w:lang w:eastAsia="ru-RU"/>
        </w:rPr>
        <w:t>работ</w:t>
      </w:r>
    </w:p>
    <w:p w14:paraId="187C02B3" w14:textId="16D5A38D" w:rsidR="00E200EB" w:rsidRPr="00D5231A" w:rsidRDefault="00E200EB" w:rsidP="00E200EB">
      <w:pPr>
        <w:spacing w:after="0"/>
        <w:ind w:firstLine="709"/>
        <w:jc w:val="both"/>
        <w:rPr>
          <w:rFonts w:eastAsia="Calibri" w:cs="Times New Roman"/>
          <w:b/>
          <w:bCs/>
          <w:szCs w:val="28"/>
        </w:rPr>
      </w:pPr>
      <w:r w:rsidRPr="00D5231A">
        <w:rPr>
          <w:rFonts w:eastAsia="Calibri" w:cs="Times New Roman"/>
          <w:b/>
          <w:bCs/>
          <w:szCs w:val="28"/>
        </w:rPr>
        <w:t xml:space="preserve">Тема </w:t>
      </w:r>
      <w:r>
        <w:rPr>
          <w:rFonts w:eastAsia="Calibri" w:cs="Times New Roman"/>
          <w:b/>
          <w:bCs/>
          <w:szCs w:val="28"/>
        </w:rPr>
        <w:t>5.1</w:t>
      </w:r>
      <w:r w:rsidRPr="00D5231A">
        <w:rPr>
          <w:rFonts w:eastAsia="Calibri" w:cs="Times New Roman"/>
          <w:b/>
          <w:bCs/>
          <w:szCs w:val="28"/>
        </w:rPr>
        <w:t>. Правила пожарной безопасности при проведении огневых работ</w:t>
      </w:r>
    </w:p>
    <w:p w14:paraId="68803FC0"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Перед началом огневых работ проводится важный, подготовительный этап. В ходе его необходимо полностью устранить все препятствия, а также обезопасить окружающую инфраструктуру объекта. Для этого необходимо соблюдать некоторые правила пожарной безопасности при проведении огневых работ</w:t>
      </w:r>
      <w:r>
        <w:rPr>
          <w:rFonts w:eastAsia="Calibri" w:cs="Times New Roman"/>
          <w:szCs w:val="28"/>
        </w:rPr>
        <w:t>.</w:t>
      </w:r>
    </w:p>
    <w:p w14:paraId="1B1AA7D5" w14:textId="77777777" w:rsidR="00E200EB" w:rsidRPr="00D5231A" w:rsidRDefault="00E200EB" w:rsidP="00E200EB">
      <w:pPr>
        <w:spacing w:after="0"/>
        <w:ind w:firstLine="709"/>
        <w:jc w:val="both"/>
        <w:rPr>
          <w:rFonts w:eastAsia="Calibri" w:cs="Times New Roman"/>
          <w:szCs w:val="28"/>
        </w:rPr>
      </w:pPr>
      <w:proofErr w:type="gramStart"/>
      <w:r w:rsidRPr="00D5231A">
        <w:rPr>
          <w:rFonts w:eastAsia="Calibri" w:cs="Times New Roman"/>
          <w:szCs w:val="28"/>
        </w:rPr>
        <w:t>И</w:t>
      </w:r>
      <w:r>
        <w:rPr>
          <w:rFonts w:eastAsia="Calibri" w:cs="Times New Roman"/>
          <w:szCs w:val="28"/>
        </w:rPr>
        <w:t>нструкция О</w:t>
      </w:r>
      <w:proofErr w:type="gramEnd"/>
      <w:r>
        <w:rPr>
          <w:rFonts w:eastAsia="Calibri" w:cs="Times New Roman"/>
          <w:szCs w:val="28"/>
        </w:rPr>
        <w:t xml:space="preserve"> мерах пожарной безопасности при проведении огневых работ </w:t>
      </w:r>
    </w:p>
    <w:p w14:paraId="68A54C40"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1 Общие требования.</w:t>
      </w:r>
    </w:p>
    <w:p w14:paraId="286B2418"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2 Требования пожарной безопасности при выполнении подготовительного этапа огневых работ.</w:t>
      </w:r>
    </w:p>
    <w:p w14:paraId="31547553"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3 Требования пожарной безопасности на этапе непосредственного ведения огневых работ.</w:t>
      </w:r>
    </w:p>
    <w:p w14:paraId="1025CB5F"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4 Требования пожарной безопасности на заключительном этапе работ.</w:t>
      </w:r>
    </w:p>
    <w:p w14:paraId="14F7A34D"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5 При проведении огневых работ запрещается</w:t>
      </w:r>
      <w:r>
        <w:rPr>
          <w:rFonts w:eastAsia="Calibri" w:cs="Times New Roman"/>
          <w:szCs w:val="28"/>
        </w:rPr>
        <w:t>.</w:t>
      </w:r>
    </w:p>
    <w:p w14:paraId="7B4085C1"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6 При проведении газосварочных работ запрещается</w:t>
      </w:r>
      <w:r>
        <w:rPr>
          <w:rFonts w:eastAsia="Calibri" w:cs="Times New Roman"/>
          <w:szCs w:val="28"/>
        </w:rPr>
        <w:t>.</w:t>
      </w:r>
    </w:p>
    <w:p w14:paraId="75583392"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7 При проведении электросварочных работ не разрешается</w:t>
      </w:r>
      <w:r>
        <w:rPr>
          <w:rFonts w:eastAsia="Calibri" w:cs="Times New Roman"/>
          <w:szCs w:val="28"/>
        </w:rPr>
        <w:t>.</w:t>
      </w:r>
    </w:p>
    <w:p w14:paraId="53BF6EFC"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8 Действия исполнителя работ при пожаре.</w:t>
      </w:r>
    </w:p>
    <w:p w14:paraId="721198A1" w14:textId="77777777" w:rsidR="00E200EB" w:rsidRDefault="00E200EB" w:rsidP="00E200EB">
      <w:pPr>
        <w:spacing w:after="0"/>
        <w:ind w:firstLine="709"/>
        <w:jc w:val="both"/>
        <w:rPr>
          <w:rFonts w:eastAsia="Calibri" w:cs="Times New Roman"/>
          <w:szCs w:val="28"/>
        </w:rPr>
      </w:pPr>
    </w:p>
    <w:p w14:paraId="28194596" w14:textId="140206E0" w:rsidR="00E200EB" w:rsidRPr="00D5231A" w:rsidRDefault="00E200EB" w:rsidP="00E200EB">
      <w:pPr>
        <w:spacing w:after="0"/>
        <w:ind w:firstLine="709"/>
        <w:jc w:val="both"/>
        <w:rPr>
          <w:rFonts w:eastAsia="Calibri" w:cs="Times New Roman"/>
          <w:b/>
          <w:bCs/>
          <w:szCs w:val="28"/>
        </w:rPr>
      </w:pPr>
      <w:r w:rsidRPr="00D5231A">
        <w:rPr>
          <w:rFonts w:eastAsia="Calibri" w:cs="Times New Roman"/>
          <w:b/>
          <w:bCs/>
          <w:szCs w:val="28"/>
        </w:rPr>
        <w:t xml:space="preserve">Тема </w:t>
      </w:r>
      <w:r>
        <w:rPr>
          <w:rFonts w:eastAsia="Calibri" w:cs="Times New Roman"/>
          <w:b/>
          <w:bCs/>
          <w:szCs w:val="28"/>
        </w:rPr>
        <w:t>5.2</w:t>
      </w:r>
      <w:r w:rsidRPr="00D5231A">
        <w:rPr>
          <w:rFonts w:eastAsia="Calibri" w:cs="Times New Roman"/>
          <w:b/>
          <w:bCs/>
          <w:szCs w:val="28"/>
        </w:rPr>
        <w:t>. Общие требования безопасности к ведению огневых работ</w:t>
      </w:r>
    </w:p>
    <w:p w14:paraId="6C8F50F3" w14:textId="77777777" w:rsidR="00E200EB" w:rsidRPr="00D5231A" w:rsidRDefault="00E200EB" w:rsidP="00E200EB">
      <w:pPr>
        <w:spacing w:after="0"/>
        <w:ind w:firstLine="709"/>
        <w:jc w:val="both"/>
        <w:rPr>
          <w:rFonts w:eastAsia="Calibri" w:cs="Times New Roman"/>
          <w:szCs w:val="28"/>
        </w:rPr>
      </w:pPr>
      <w:r w:rsidRPr="00D5231A">
        <w:rPr>
          <w:rFonts w:eastAsia="Calibri" w:cs="Times New Roman"/>
          <w:szCs w:val="28"/>
        </w:rPr>
        <w:t xml:space="preserve">К огневым работам относятся огневой разогрев битума, газо- и электросварочные работы, газо- и </w:t>
      </w:r>
      <w:proofErr w:type="spellStart"/>
      <w:r w:rsidRPr="00D5231A">
        <w:rPr>
          <w:rFonts w:eastAsia="Calibri" w:cs="Times New Roman"/>
          <w:szCs w:val="28"/>
        </w:rPr>
        <w:t>электрорезательные</w:t>
      </w:r>
      <w:proofErr w:type="spellEnd"/>
      <w:r w:rsidRPr="00D5231A">
        <w:rPr>
          <w:rFonts w:eastAsia="Calibri" w:cs="Times New Roman"/>
          <w:szCs w:val="28"/>
        </w:rPr>
        <w:t xml:space="preserve"> работы, </w:t>
      </w:r>
      <w:proofErr w:type="spellStart"/>
      <w:r w:rsidRPr="00D5231A">
        <w:rPr>
          <w:rFonts w:eastAsia="Calibri" w:cs="Times New Roman"/>
          <w:szCs w:val="28"/>
        </w:rPr>
        <w:t>бензино</w:t>
      </w:r>
      <w:proofErr w:type="spellEnd"/>
      <w:r w:rsidRPr="00D5231A">
        <w:rPr>
          <w:rFonts w:eastAsia="Calibri" w:cs="Times New Roman"/>
          <w:szCs w:val="28"/>
        </w:rPr>
        <w:t xml:space="preserve">- и </w:t>
      </w:r>
      <w:proofErr w:type="spellStart"/>
      <w:r w:rsidRPr="00D5231A">
        <w:rPr>
          <w:rFonts w:eastAsia="Calibri" w:cs="Times New Roman"/>
          <w:szCs w:val="28"/>
        </w:rPr>
        <w:t>керосинорезательные</w:t>
      </w:r>
      <w:proofErr w:type="spellEnd"/>
      <w:r w:rsidRPr="00D5231A">
        <w:rPr>
          <w:rFonts w:eastAsia="Calibri" w:cs="Times New Roman"/>
          <w:szCs w:val="28"/>
        </w:rPr>
        <w:t xml:space="preserve"> работы, работы с паяльной лампой, резка металла механизированным инструментом с образованием искр.</w:t>
      </w:r>
    </w:p>
    <w:p w14:paraId="512162BA" w14:textId="77777777" w:rsidR="00E200EB" w:rsidRPr="00D5231A" w:rsidRDefault="00E200EB" w:rsidP="00E200EB">
      <w:pPr>
        <w:spacing w:after="0"/>
        <w:ind w:firstLine="709"/>
        <w:jc w:val="both"/>
        <w:rPr>
          <w:rFonts w:eastAsia="Calibri" w:cs="Times New Roman"/>
          <w:szCs w:val="28"/>
        </w:rPr>
      </w:pPr>
      <w:r w:rsidRPr="00D5231A">
        <w:rPr>
          <w:rFonts w:eastAsia="Calibri" w:cs="Times New Roman"/>
          <w:szCs w:val="28"/>
        </w:rPr>
        <w:t>Огневые работы на действующих взрывопожароопасных производственных объектах допускаются в случаях проведения неотложных работ, когда отсутствует возможность их проведения в специально отведенных для этой цели постоянных местах.</w:t>
      </w:r>
    </w:p>
    <w:p w14:paraId="08D55B81"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Огневые работы должны проводиться только в дневное время (дневную рабочую смену), за исключением случаев ликвидации или локализации возможных аварий в соответствии с планом мероприятий по локализации и ликвидации последствий аварий.</w:t>
      </w:r>
    </w:p>
    <w:p w14:paraId="7C2426D9" w14:textId="77777777" w:rsidR="00E200EB" w:rsidRDefault="00E200EB" w:rsidP="00E200EB">
      <w:pPr>
        <w:spacing w:after="0"/>
        <w:ind w:firstLine="709"/>
        <w:jc w:val="both"/>
        <w:rPr>
          <w:rFonts w:eastAsia="Calibri" w:cs="Times New Roman"/>
          <w:szCs w:val="28"/>
        </w:rPr>
      </w:pPr>
    </w:p>
    <w:p w14:paraId="11F33B83" w14:textId="6AE2828E" w:rsidR="00E200EB" w:rsidRPr="00D5231A" w:rsidRDefault="00E200EB" w:rsidP="00E200EB">
      <w:pPr>
        <w:spacing w:after="0"/>
        <w:ind w:firstLine="709"/>
        <w:jc w:val="both"/>
        <w:rPr>
          <w:rFonts w:eastAsia="Calibri" w:cs="Times New Roman"/>
          <w:b/>
          <w:bCs/>
          <w:szCs w:val="28"/>
        </w:rPr>
      </w:pPr>
      <w:r w:rsidRPr="00D5231A">
        <w:rPr>
          <w:rFonts w:eastAsia="Calibri" w:cs="Times New Roman"/>
          <w:b/>
          <w:bCs/>
          <w:szCs w:val="28"/>
        </w:rPr>
        <w:t xml:space="preserve">Тема </w:t>
      </w:r>
      <w:r>
        <w:rPr>
          <w:rFonts w:eastAsia="Calibri" w:cs="Times New Roman"/>
          <w:b/>
          <w:bCs/>
          <w:szCs w:val="28"/>
        </w:rPr>
        <w:t>5.3</w:t>
      </w:r>
      <w:r w:rsidRPr="00D5231A">
        <w:rPr>
          <w:rFonts w:eastAsia="Calibri" w:cs="Times New Roman"/>
          <w:b/>
          <w:bCs/>
          <w:szCs w:val="28"/>
        </w:rPr>
        <w:t>. Подготовка документации для выполнения огневых работ</w:t>
      </w:r>
    </w:p>
    <w:p w14:paraId="3B3EBAA0" w14:textId="77777777" w:rsidR="00E200EB" w:rsidRPr="00D5231A" w:rsidRDefault="00E200EB" w:rsidP="00E200EB">
      <w:pPr>
        <w:spacing w:after="0"/>
        <w:ind w:firstLine="709"/>
        <w:jc w:val="both"/>
        <w:rPr>
          <w:rFonts w:eastAsia="Calibri" w:cs="Times New Roman"/>
          <w:szCs w:val="28"/>
        </w:rPr>
      </w:pPr>
      <w:r w:rsidRPr="00D5231A">
        <w:rPr>
          <w:rFonts w:eastAsia="Calibri" w:cs="Times New Roman"/>
          <w:szCs w:val="28"/>
        </w:rPr>
        <w:t>Наряд-допуск на проведение огневых работ выдается на каждое место и характер работ каждой бригаде, проводящей указанные работы, и действителен в течение одной смены.</w:t>
      </w:r>
    </w:p>
    <w:p w14:paraId="708A6224"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lastRenderedPageBreak/>
        <w:t>Состав бригады исполнителей огневых работ должен быть указан в наряде-допуске на выполнение огневых работ.</w:t>
      </w:r>
    </w:p>
    <w:p w14:paraId="07E3ED00"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Список лиц, ответственных за подготовку места проведения огневых работ, и лиц, ответственных за выполнение огневых работ, должен быть утвержден руководителем эксплуатирующей организации или его уполномоченным заместителем, либо руководителем филиала организации или его уполномоченным заместителем.</w:t>
      </w:r>
    </w:p>
    <w:p w14:paraId="4E07DE75" w14:textId="77777777" w:rsidR="00E200EB" w:rsidRDefault="00E200EB" w:rsidP="00E200EB">
      <w:pPr>
        <w:spacing w:after="0"/>
        <w:ind w:firstLine="709"/>
        <w:jc w:val="both"/>
        <w:rPr>
          <w:rFonts w:eastAsia="Calibri" w:cs="Times New Roman"/>
          <w:szCs w:val="28"/>
        </w:rPr>
      </w:pPr>
      <w:r w:rsidRPr="00D5231A">
        <w:rPr>
          <w:rFonts w:eastAsia="Calibri" w:cs="Times New Roman"/>
          <w:szCs w:val="28"/>
        </w:rPr>
        <w:t>Место проведения огневых работ на схеме должно быть указано с привязкой к существующим объектам.</w:t>
      </w:r>
    </w:p>
    <w:p w14:paraId="1EEE16F5" w14:textId="77777777" w:rsidR="00E200EB" w:rsidRDefault="00E200EB" w:rsidP="00E200EB">
      <w:pPr>
        <w:spacing w:after="0"/>
        <w:ind w:firstLine="709"/>
        <w:jc w:val="both"/>
        <w:rPr>
          <w:rFonts w:eastAsia="Calibri" w:cs="Times New Roman"/>
          <w:szCs w:val="28"/>
        </w:rPr>
      </w:pPr>
    </w:p>
    <w:p w14:paraId="2EF3706C" w14:textId="3BB3EF60" w:rsidR="00E200EB" w:rsidRPr="00C44B1B" w:rsidRDefault="00E200EB" w:rsidP="00E200EB">
      <w:pPr>
        <w:spacing w:after="0"/>
        <w:ind w:firstLine="709"/>
        <w:jc w:val="both"/>
        <w:rPr>
          <w:rFonts w:eastAsia="Calibri" w:cs="Times New Roman"/>
          <w:b/>
          <w:bCs/>
          <w:szCs w:val="28"/>
        </w:rPr>
      </w:pPr>
      <w:r w:rsidRPr="00C44B1B">
        <w:rPr>
          <w:rFonts w:eastAsia="Calibri" w:cs="Times New Roman"/>
          <w:b/>
          <w:bCs/>
          <w:szCs w:val="28"/>
        </w:rPr>
        <w:t xml:space="preserve">Тема </w:t>
      </w:r>
      <w:r>
        <w:rPr>
          <w:rFonts w:eastAsia="Calibri" w:cs="Times New Roman"/>
          <w:b/>
          <w:bCs/>
          <w:szCs w:val="28"/>
        </w:rPr>
        <w:t>5.4.</w:t>
      </w:r>
      <w:r w:rsidRPr="00C44B1B">
        <w:rPr>
          <w:rFonts w:eastAsia="Calibri" w:cs="Times New Roman"/>
          <w:b/>
          <w:bCs/>
          <w:szCs w:val="28"/>
        </w:rPr>
        <w:t xml:space="preserve"> Подготовительные работы к проведению огневых работ. Обеспечение безопасности при выполнении огневых работ</w:t>
      </w:r>
    </w:p>
    <w:p w14:paraId="4C2CBAA5" w14:textId="77777777" w:rsidR="00E200EB" w:rsidRPr="00C44B1B" w:rsidRDefault="00E200EB" w:rsidP="00E200EB">
      <w:pPr>
        <w:spacing w:after="0"/>
        <w:ind w:firstLine="709"/>
        <w:jc w:val="both"/>
        <w:rPr>
          <w:rFonts w:eastAsia="Calibri" w:cs="Times New Roman"/>
          <w:szCs w:val="28"/>
        </w:rPr>
      </w:pPr>
      <w:r w:rsidRPr="00C44B1B">
        <w:rPr>
          <w:rFonts w:eastAsia="Calibri" w:cs="Times New Roman"/>
          <w:szCs w:val="28"/>
        </w:rPr>
        <w:t>К подготовительным работам относятся все виды работ, связанные с подготовкой оборудования, коммуникаций, конструкций к проведению огневых работ.</w:t>
      </w:r>
    </w:p>
    <w:p w14:paraId="6B013CDB" w14:textId="77777777" w:rsidR="00E200EB" w:rsidRDefault="00E200EB" w:rsidP="00E200EB">
      <w:pPr>
        <w:spacing w:after="0"/>
        <w:ind w:firstLine="709"/>
        <w:jc w:val="both"/>
        <w:rPr>
          <w:rFonts w:eastAsia="Calibri" w:cs="Times New Roman"/>
          <w:szCs w:val="28"/>
        </w:rPr>
      </w:pPr>
      <w:r w:rsidRPr="00C44B1B">
        <w:rPr>
          <w:rFonts w:eastAsia="Calibri" w:cs="Times New Roman"/>
          <w:szCs w:val="28"/>
        </w:rPr>
        <w:t>Подготовку объекта к проведению на нем огневых работ выполняют работники, осуществляющие эксплуатацию объекта, под руководством лица, ответственного за подготовку, в том числе при выполнении огневых работ подрядными организациями.</w:t>
      </w:r>
    </w:p>
    <w:p w14:paraId="2988937F" w14:textId="77777777" w:rsidR="00E200EB" w:rsidRDefault="00E200EB" w:rsidP="00E200EB">
      <w:pPr>
        <w:spacing w:after="0"/>
        <w:ind w:firstLine="709"/>
        <w:jc w:val="both"/>
        <w:rPr>
          <w:rFonts w:eastAsia="Calibri" w:cs="Times New Roman"/>
          <w:szCs w:val="28"/>
        </w:rPr>
      </w:pPr>
      <w:r w:rsidRPr="00C44B1B">
        <w:rPr>
          <w:rFonts w:eastAsia="Calibri" w:cs="Times New Roman"/>
          <w:szCs w:val="28"/>
        </w:rPr>
        <w:t>Места сварки, резки, нагревания отмечаются опознавательными знаками.</w:t>
      </w:r>
    </w:p>
    <w:p w14:paraId="778F4560" w14:textId="77777777" w:rsidR="00E200EB" w:rsidRDefault="00E200EB" w:rsidP="00E200EB">
      <w:pPr>
        <w:spacing w:after="0"/>
        <w:ind w:firstLine="709"/>
        <w:jc w:val="both"/>
        <w:rPr>
          <w:rFonts w:eastAsia="Calibri" w:cs="Times New Roman"/>
          <w:szCs w:val="28"/>
        </w:rPr>
      </w:pPr>
      <w:r w:rsidRPr="00C44B1B">
        <w:rPr>
          <w:rFonts w:eastAsia="Calibri" w:cs="Times New Roman"/>
          <w:szCs w:val="28"/>
        </w:rPr>
        <w:t>К выполнению огневых работ следует приступать только после окончания всех подготовительных работ и мер по обеспечению пожарной безопасности на месте проведения работ, предусмотренных нарядом-допуском на выполнение огневых работ.</w:t>
      </w:r>
    </w:p>
    <w:p w14:paraId="4E6576B3" w14:textId="77777777" w:rsidR="00E200EB" w:rsidRDefault="00E200EB" w:rsidP="00E200EB">
      <w:pPr>
        <w:spacing w:after="0"/>
        <w:ind w:firstLine="709"/>
        <w:jc w:val="both"/>
        <w:rPr>
          <w:rFonts w:eastAsia="Calibri" w:cs="Times New Roman"/>
          <w:szCs w:val="28"/>
        </w:rPr>
      </w:pPr>
      <w:r w:rsidRPr="00C44B1B">
        <w:rPr>
          <w:rFonts w:eastAsia="Calibri" w:cs="Times New Roman"/>
          <w:szCs w:val="28"/>
        </w:rPr>
        <w:t>Огневые работы в емкостях (аппаратах) следует проводить при полностью открытых люках и принудительном воздухообмене, обеспечивающем нормальный воздушный режим в зоне проведения огневых работ.</w:t>
      </w:r>
    </w:p>
    <w:p w14:paraId="045A5503" w14:textId="77777777" w:rsidR="00E200EB" w:rsidRDefault="00E200EB" w:rsidP="00C133D7">
      <w:pPr>
        <w:spacing w:after="0"/>
        <w:ind w:firstLine="709"/>
        <w:jc w:val="both"/>
        <w:rPr>
          <w:rFonts w:eastAsia="Calibri" w:cs="Times New Roman"/>
          <w:b/>
          <w:bCs/>
          <w:szCs w:val="28"/>
        </w:rPr>
      </w:pPr>
    </w:p>
    <w:p w14:paraId="1A62F699" w14:textId="55C3BEE0" w:rsidR="00C133D7" w:rsidRPr="004A09F9" w:rsidRDefault="00C133D7" w:rsidP="00C133D7">
      <w:pPr>
        <w:spacing w:after="0"/>
        <w:ind w:firstLine="709"/>
        <w:jc w:val="both"/>
        <w:rPr>
          <w:rFonts w:eastAsia="Calibri" w:cs="Times New Roman"/>
          <w:b/>
          <w:szCs w:val="28"/>
        </w:rPr>
      </w:pPr>
      <w:r w:rsidRPr="004A09F9">
        <w:rPr>
          <w:rFonts w:eastAsia="Calibri" w:cs="Times New Roman"/>
          <w:b/>
          <w:bCs/>
          <w:szCs w:val="28"/>
        </w:rPr>
        <w:t xml:space="preserve">Тема </w:t>
      </w:r>
      <w:r>
        <w:rPr>
          <w:rFonts w:eastAsia="Calibri" w:cs="Times New Roman"/>
          <w:b/>
          <w:bCs/>
          <w:szCs w:val="28"/>
        </w:rPr>
        <w:t>5.</w:t>
      </w:r>
      <w:r w:rsidR="00E200EB">
        <w:rPr>
          <w:rFonts w:eastAsia="Calibri" w:cs="Times New Roman"/>
          <w:b/>
          <w:bCs/>
          <w:szCs w:val="28"/>
        </w:rPr>
        <w:t>5</w:t>
      </w:r>
      <w:r w:rsidRPr="009D6BA9">
        <w:rPr>
          <w:rFonts w:eastAsia="Calibri" w:cs="Times New Roman"/>
          <w:b/>
          <w:bCs/>
          <w:szCs w:val="28"/>
        </w:rPr>
        <w:t xml:space="preserve">. </w:t>
      </w:r>
      <w:r w:rsidR="00E200EB" w:rsidRPr="00E200EB">
        <w:rPr>
          <w:rFonts w:eastAsia="Calibri" w:cs="Times New Roman"/>
          <w:b/>
          <w:bCs/>
          <w:szCs w:val="28"/>
        </w:rPr>
        <w:t>Разновидности работ</w:t>
      </w:r>
    </w:p>
    <w:p w14:paraId="1859B698" w14:textId="77777777" w:rsidR="00E200EB" w:rsidRPr="00E200EB" w:rsidRDefault="00E200EB" w:rsidP="00E200EB">
      <w:pPr>
        <w:spacing w:after="0"/>
        <w:ind w:firstLine="709"/>
        <w:jc w:val="both"/>
        <w:rPr>
          <w:rFonts w:eastAsia="Calibri" w:cs="Times New Roman"/>
          <w:szCs w:val="28"/>
        </w:rPr>
      </w:pPr>
      <w:r w:rsidRPr="00E200EB">
        <w:rPr>
          <w:rFonts w:eastAsia="Calibri" w:cs="Times New Roman"/>
          <w:szCs w:val="28"/>
        </w:rPr>
        <w:t>1. Огневые работы в пожароопасных и взрывоопасных помещениях.</w:t>
      </w:r>
    </w:p>
    <w:p w14:paraId="6255EF68" w14:textId="77777777" w:rsidR="00E200EB" w:rsidRPr="00E200EB" w:rsidRDefault="00E200EB" w:rsidP="00E200EB">
      <w:pPr>
        <w:spacing w:after="0"/>
        <w:ind w:firstLine="709"/>
        <w:jc w:val="both"/>
        <w:rPr>
          <w:rFonts w:eastAsia="Calibri" w:cs="Times New Roman"/>
          <w:szCs w:val="28"/>
        </w:rPr>
      </w:pPr>
      <w:r w:rsidRPr="00E200EB">
        <w:rPr>
          <w:rFonts w:eastAsia="Calibri" w:cs="Times New Roman"/>
          <w:szCs w:val="28"/>
        </w:rPr>
        <w:t>2. Кровельные работы газопламенным способом.</w:t>
      </w:r>
    </w:p>
    <w:p w14:paraId="28A1941C" w14:textId="77777777" w:rsidR="00E200EB" w:rsidRPr="00E200EB" w:rsidRDefault="00E200EB" w:rsidP="00E200EB">
      <w:pPr>
        <w:spacing w:after="0"/>
        <w:ind w:firstLine="709"/>
        <w:jc w:val="both"/>
        <w:rPr>
          <w:rFonts w:eastAsia="Calibri" w:cs="Times New Roman"/>
          <w:szCs w:val="28"/>
        </w:rPr>
      </w:pPr>
      <w:r w:rsidRPr="00E200EB">
        <w:rPr>
          <w:rFonts w:eastAsia="Calibri" w:cs="Times New Roman"/>
          <w:szCs w:val="28"/>
        </w:rPr>
        <w:t>3. Работы, связанные с электро- и газосварочными, огневыми работами (за исключением сварочных работ в специально оборудованных помещениях).</w:t>
      </w:r>
    </w:p>
    <w:p w14:paraId="152AB4A3" w14:textId="77777777" w:rsidR="00E200EB" w:rsidRPr="00E200EB" w:rsidRDefault="00E200EB" w:rsidP="00E200EB">
      <w:pPr>
        <w:spacing w:after="0"/>
        <w:ind w:firstLine="709"/>
        <w:jc w:val="both"/>
        <w:rPr>
          <w:rFonts w:eastAsia="Calibri" w:cs="Times New Roman"/>
          <w:szCs w:val="28"/>
        </w:rPr>
      </w:pPr>
      <w:r w:rsidRPr="00E200EB">
        <w:rPr>
          <w:rFonts w:eastAsia="Calibri" w:cs="Times New Roman"/>
          <w:szCs w:val="28"/>
        </w:rPr>
        <w:t>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14:paraId="6B1FF3DC" w14:textId="77777777" w:rsidR="00E200EB" w:rsidRPr="00E200EB" w:rsidRDefault="00E200EB" w:rsidP="00E200EB">
      <w:pPr>
        <w:spacing w:after="0"/>
        <w:ind w:firstLine="709"/>
        <w:jc w:val="both"/>
        <w:rPr>
          <w:rFonts w:eastAsia="Calibri" w:cs="Times New Roman"/>
          <w:szCs w:val="28"/>
        </w:rPr>
      </w:pPr>
      <w:r w:rsidRPr="00E200EB">
        <w:rPr>
          <w:rFonts w:eastAsia="Calibri" w:cs="Times New Roman"/>
          <w:szCs w:val="28"/>
        </w:rPr>
        <w:t>5. Огневые работы (включая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14:paraId="31F25665" w14:textId="4A6DFEB0" w:rsidR="00C133D7" w:rsidRDefault="00E200EB" w:rsidP="00E200EB">
      <w:pPr>
        <w:spacing w:after="0"/>
        <w:ind w:firstLine="709"/>
        <w:jc w:val="both"/>
        <w:rPr>
          <w:rFonts w:eastAsia="Calibri" w:cs="Times New Roman"/>
          <w:szCs w:val="28"/>
        </w:rPr>
      </w:pPr>
      <w:r w:rsidRPr="00E200EB">
        <w:rPr>
          <w:rFonts w:eastAsia="Calibri" w:cs="Times New Roman"/>
          <w:szCs w:val="28"/>
        </w:rPr>
        <w:t>6. Огневые работы на расстоянии менее 20 м от колодцев производственно-дождевой канализации и менее 50 м от открытых нефтеловушек.</w:t>
      </w:r>
      <w:r w:rsidR="00C133D7">
        <w:rPr>
          <w:rFonts w:eastAsia="Calibri" w:cs="Times New Roman"/>
          <w:szCs w:val="28"/>
        </w:rPr>
        <w:t xml:space="preserve"> </w:t>
      </w:r>
    </w:p>
    <w:p w14:paraId="294A842E" w14:textId="77777777" w:rsidR="00C133D7" w:rsidRDefault="00C133D7" w:rsidP="00476444">
      <w:pPr>
        <w:spacing w:after="0"/>
        <w:ind w:firstLine="709"/>
        <w:jc w:val="both"/>
        <w:rPr>
          <w:rFonts w:eastAsia="Calibri" w:cs="Times New Roman"/>
          <w:bCs/>
          <w:szCs w:val="28"/>
        </w:rPr>
      </w:pPr>
    </w:p>
    <w:p w14:paraId="25A6C3CE" w14:textId="00F9229D"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6</w:t>
      </w:r>
      <w:r w:rsidRPr="00050B29">
        <w:rPr>
          <w:rFonts w:eastAsia="Calibri" w:cs="Times New Roman"/>
          <w:b/>
          <w:szCs w:val="28"/>
        </w:rPr>
        <w:t xml:space="preserve">. </w:t>
      </w:r>
      <w:bookmarkStart w:id="11" w:name="_Hlk158731921"/>
      <w:r w:rsidRPr="00050B29">
        <w:rPr>
          <w:rFonts w:eastAsia="Calibri" w:cs="Times New Roman"/>
          <w:b/>
          <w:szCs w:val="28"/>
        </w:rPr>
        <w:t>Оказание первой помощи</w:t>
      </w:r>
    </w:p>
    <w:p w14:paraId="09B272C2"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Организационно-правовые аспекты оказания первой помощи.</w:t>
      </w:r>
    </w:p>
    <w:p w14:paraId="1DE9237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lastRenderedPageBreak/>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14:paraId="14016AEA"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Понятие «первая помощь». Перечень состояний, при которых оказывается первая помощь, перечень мероприятий по ее оказанию. </w:t>
      </w:r>
    </w:p>
    <w:p w14:paraId="156F43B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14:paraId="68857980"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w:t>
      </w:r>
    </w:p>
    <w:p w14:paraId="6393224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Основные правила вызова скорой медицинской помощи и других специальных служб, сотрудники которых обязаны оказывать первую помощь.</w:t>
      </w:r>
    </w:p>
    <w:p w14:paraId="1E96E486"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Оказание первой помощи при отсутствии сознания, остановке дыхания и кровообращения.</w:t>
      </w:r>
    </w:p>
    <w:p w14:paraId="1DC99D48"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14:paraId="5AA39A43"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Современный алгоритм проведения сердечно-легочной реанимации (СЛР). Техника проведения искусственного дыхания и давления руками на грудину пострадавшего при проведении СЛР.</w:t>
      </w:r>
    </w:p>
    <w:p w14:paraId="5161E4A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p>
    <w:p w14:paraId="338D3B6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w:t>
      </w:r>
    </w:p>
    <w:p w14:paraId="4C2D81E3" w14:textId="77777777" w:rsidR="00050B29" w:rsidRPr="00050B29" w:rsidRDefault="00050B29" w:rsidP="00050B29">
      <w:pPr>
        <w:spacing w:after="0" w:line="276" w:lineRule="auto"/>
        <w:ind w:firstLine="709"/>
        <w:jc w:val="both"/>
        <w:rPr>
          <w:rFonts w:eastAsia="Calibri" w:cs="Times New Roman"/>
          <w:i/>
          <w:szCs w:val="28"/>
        </w:rPr>
      </w:pPr>
      <w:r w:rsidRPr="00050B29">
        <w:rPr>
          <w:rFonts w:eastAsia="Calibri" w:cs="Times New Roman"/>
          <w:i/>
          <w:szCs w:val="28"/>
        </w:rPr>
        <w:t>Практическое занятие по теме.</w:t>
      </w:r>
    </w:p>
    <w:p w14:paraId="08DCD1A3"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Оценка обстановки на месте происшествия. </w:t>
      </w:r>
    </w:p>
    <w:p w14:paraId="1A630A79"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навыков определения сознания у пострадавшего.</w:t>
      </w:r>
    </w:p>
    <w:p w14:paraId="64957688"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приёмов восстановления проходимости верхних дыхательных путей. Оценка признаков жизни у пострадавшего.</w:t>
      </w:r>
    </w:p>
    <w:p w14:paraId="54F1308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вызова скорой медицинской помощи, других специальных служб.</w:t>
      </w:r>
    </w:p>
    <w:p w14:paraId="43E04F5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приёмов искусственного дыхания «рот ко рту», «рот к носу», с применением устройств для искусственного дыхания. </w:t>
      </w:r>
    </w:p>
    <w:p w14:paraId="0F50865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приёмов давления руками на грудину пострадавшего.  </w:t>
      </w:r>
    </w:p>
    <w:p w14:paraId="1F3E60E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Выполнение алгоритма сердечно-легочной реанимации.</w:t>
      </w:r>
    </w:p>
    <w:p w14:paraId="3717E7E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lastRenderedPageBreak/>
        <w:t>Отработка приёма перевода пострадавшего в устойчивое боковое положение.</w:t>
      </w:r>
    </w:p>
    <w:p w14:paraId="2B27E03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удаления инородного тела из верхних дыхательных путей пострадавшего.</w:t>
      </w:r>
    </w:p>
    <w:p w14:paraId="33D21F6F"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Оказание первой помощи при наружных кровотечениях и травмах.</w:t>
      </w:r>
    </w:p>
    <w:p w14:paraId="1F0CC3A9"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Цель и порядок выполнения обзорного осмотра пострадавшего.</w:t>
      </w:r>
    </w:p>
    <w:p w14:paraId="47BAF82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14:paraId="6ACF784A"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Оказание первой помощи при носовом кровотечении.</w:t>
      </w:r>
    </w:p>
    <w:p w14:paraId="34469396"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Понятие о травматическом шоке, причины и признаки. Мероприятия, предупреждающие развитие травматического шока.</w:t>
      </w:r>
    </w:p>
    <w:p w14:paraId="1298C02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14:paraId="090F7547"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14:paraId="3112DC9E"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14:paraId="3BA6593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050B29">
        <w:rPr>
          <w:rFonts w:eastAsia="Calibri" w:cs="Times New Roman"/>
          <w:szCs w:val="28"/>
        </w:rPr>
        <w:t>окклюзионной</w:t>
      </w:r>
      <w:proofErr w:type="spellEnd"/>
      <w:r w:rsidRPr="00050B29">
        <w:rPr>
          <w:rFonts w:eastAsia="Calibri" w:cs="Times New Roman"/>
          <w:szCs w:val="28"/>
        </w:rPr>
        <w:t xml:space="preserve"> (герметизирующей) повязки. Особенности наложения повязки на рану груди с инородным телом. </w:t>
      </w:r>
    </w:p>
    <w:p w14:paraId="77BA49B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живота и таза, основные проявления. Оказание первой помощи.</w:t>
      </w:r>
    </w:p>
    <w:p w14:paraId="40AA88B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14:paraId="694B6D9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конечностей, оказание первой помощи. Понятие «иммобилизация». Способы иммобилизации при травме конечностей.</w:t>
      </w:r>
    </w:p>
    <w:p w14:paraId="0DB7C13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Травмы позвоночника. Оказание первой помощи.</w:t>
      </w:r>
    </w:p>
    <w:p w14:paraId="5D7B93B9" w14:textId="77777777" w:rsidR="00050B29" w:rsidRPr="00050B29" w:rsidRDefault="00050B29" w:rsidP="00050B29">
      <w:pPr>
        <w:spacing w:after="0" w:line="276" w:lineRule="auto"/>
        <w:ind w:firstLine="709"/>
        <w:jc w:val="both"/>
        <w:rPr>
          <w:rFonts w:eastAsia="Calibri" w:cs="Times New Roman"/>
          <w:i/>
          <w:szCs w:val="28"/>
        </w:rPr>
      </w:pPr>
      <w:r w:rsidRPr="00050B29">
        <w:rPr>
          <w:rFonts w:eastAsia="Calibri" w:cs="Times New Roman"/>
          <w:i/>
          <w:szCs w:val="28"/>
        </w:rPr>
        <w:t>Практическое занятие по теме.</w:t>
      </w:r>
    </w:p>
    <w:p w14:paraId="68DF0402"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проведения обзорного осмотра пострадавшего.</w:t>
      </w:r>
    </w:p>
    <w:p w14:paraId="4EA9BED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Проведение подробного осмотра пострадавшего. </w:t>
      </w:r>
    </w:p>
    <w:p w14:paraId="610ABFC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приемов временной остановки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r w:rsidRPr="00050B29">
        <w:rPr>
          <w:rFonts w:eastAsia="Calibri" w:cs="Times New Roman"/>
          <w:szCs w:val="28"/>
        </w:rPr>
        <w:lastRenderedPageBreak/>
        <w:t>(жгута-закрутки, ремня), максимальное сгибание конечности в суставе, прямое давление на рану, наложение давящей повязки.</w:t>
      </w:r>
    </w:p>
    <w:p w14:paraId="746B28C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наложения </w:t>
      </w:r>
      <w:proofErr w:type="spellStart"/>
      <w:r w:rsidRPr="00050B29">
        <w:rPr>
          <w:rFonts w:eastAsia="Calibri" w:cs="Times New Roman"/>
          <w:szCs w:val="28"/>
        </w:rPr>
        <w:t>окклюзионной</w:t>
      </w:r>
      <w:proofErr w:type="spellEnd"/>
      <w:r w:rsidRPr="00050B29">
        <w:rPr>
          <w:rFonts w:eastAsia="Calibri" w:cs="Times New Roman"/>
          <w:szCs w:val="28"/>
        </w:rPr>
        <w:t xml:space="preserve"> (герметизирующей) повязки при ранении грудной клетки. </w:t>
      </w:r>
    </w:p>
    <w:p w14:paraId="4E092A92"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наложения повязок при наличии инородного предмета в ране живота, груди, конечностей.</w:t>
      </w:r>
    </w:p>
    <w:p w14:paraId="50B304A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приёмов первой помощи при переломах. Иммобилизация (подручными средствами, </w:t>
      </w:r>
      <w:proofErr w:type="spellStart"/>
      <w:r w:rsidRPr="00050B29">
        <w:rPr>
          <w:rFonts w:eastAsia="Calibri" w:cs="Times New Roman"/>
          <w:szCs w:val="28"/>
        </w:rPr>
        <w:t>аутоиммобилизация</w:t>
      </w:r>
      <w:proofErr w:type="spellEnd"/>
      <w:r w:rsidRPr="00050B29">
        <w:rPr>
          <w:rFonts w:eastAsia="Calibri" w:cs="Times New Roman"/>
          <w:szCs w:val="28"/>
        </w:rPr>
        <w:t>, с использованием медицинских изделий).</w:t>
      </w:r>
    </w:p>
    <w:p w14:paraId="7EC707F5"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фиксации шейного отдела позвоночника.</w:t>
      </w:r>
    </w:p>
    <w:p w14:paraId="34893B2A" w14:textId="77777777" w:rsidR="00050B29" w:rsidRPr="00050B29" w:rsidRDefault="00050B29" w:rsidP="00050B29">
      <w:pPr>
        <w:spacing w:after="0" w:line="276" w:lineRule="auto"/>
        <w:ind w:firstLine="709"/>
        <w:jc w:val="center"/>
        <w:rPr>
          <w:rFonts w:eastAsia="Calibri" w:cs="Times New Roman"/>
          <w:b/>
          <w:szCs w:val="28"/>
        </w:rPr>
      </w:pPr>
      <w:r w:rsidRPr="00050B29">
        <w:rPr>
          <w:rFonts w:eastAsia="Calibri" w:cs="Times New Roman"/>
          <w:b/>
          <w:szCs w:val="28"/>
        </w:rPr>
        <w:t>Оказание первой помощи при прочих состояниях.</w:t>
      </w:r>
    </w:p>
    <w:p w14:paraId="0FAF8929"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14:paraId="5C2DA7A2"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Перегревание, факторы, способствующие его развитию. Основные проявления, оказание первой помощи.</w:t>
      </w:r>
    </w:p>
    <w:p w14:paraId="5E84E577" w14:textId="77777777" w:rsidR="00050B29" w:rsidRPr="00050B29" w:rsidRDefault="00050B29" w:rsidP="00050B29">
      <w:pPr>
        <w:spacing w:after="0" w:line="276" w:lineRule="auto"/>
        <w:ind w:firstLine="709"/>
        <w:jc w:val="both"/>
        <w:rPr>
          <w:rFonts w:eastAsia="Calibri" w:cs="Times New Roman"/>
          <w:szCs w:val="28"/>
        </w:rPr>
      </w:pPr>
      <w:proofErr w:type="spellStart"/>
      <w:r w:rsidRPr="00050B29">
        <w:rPr>
          <w:rFonts w:eastAsia="Calibri" w:cs="Times New Roman"/>
          <w:szCs w:val="28"/>
        </w:rPr>
        <w:t>Холодовая</w:t>
      </w:r>
      <w:proofErr w:type="spellEnd"/>
      <w:r w:rsidRPr="00050B29">
        <w:rPr>
          <w:rFonts w:eastAsia="Calibri" w:cs="Times New Roman"/>
          <w:szCs w:val="28"/>
        </w:rPr>
        <w:t xml:space="preserve"> травма, ее виды. Основные проявления переохлаждения (гипотермии), отморожения, оказание первой помощи.</w:t>
      </w:r>
    </w:p>
    <w:p w14:paraId="2B63EA7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3327723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14:paraId="0B5643D0"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Способы контроля состояния пострадавшего, находящегося в сознании, без сознания.</w:t>
      </w:r>
    </w:p>
    <w:p w14:paraId="0774382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14:paraId="109A6BB0"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14:paraId="0F21F1AB" w14:textId="77777777" w:rsidR="00050B29" w:rsidRPr="00050B29" w:rsidRDefault="00050B29" w:rsidP="00050B29">
      <w:pPr>
        <w:spacing w:after="0" w:line="276" w:lineRule="auto"/>
        <w:ind w:firstLine="709"/>
        <w:jc w:val="both"/>
        <w:rPr>
          <w:rFonts w:eastAsia="Calibri" w:cs="Times New Roman"/>
          <w:i/>
          <w:szCs w:val="28"/>
        </w:rPr>
      </w:pPr>
      <w:r w:rsidRPr="00050B29">
        <w:rPr>
          <w:rFonts w:eastAsia="Calibri" w:cs="Times New Roman"/>
          <w:i/>
          <w:szCs w:val="28"/>
        </w:rPr>
        <w:t>Практическое занятие по теме.</w:t>
      </w:r>
    </w:p>
    <w:p w14:paraId="2440DF7A"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наложения повязок при ожогах различных областей тела. Применение местного охлаждения.</w:t>
      </w:r>
    </w:p>
    <w:p w14:paraId="67CA0131"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 xml:space="preserve">Отработка приемов наложения </w:t>
      </w:r>
      <w:proofErr w:type="spellStart"/>
      <w:r w:rsidRPr="00050B29">
        <w:rPr>
          <w:rFonts w:eastAsia="Calibri" w:cs="Times New Roman"/>
          <w:szCs w:val="28"/>
        </w:rPr>
        <w:t>термоизолирующей</w:t>
      </w:r>
      <w:proofErr w:type="spellEnd"/>
      <w:r w:rsidRPr="00050B29">
        <w:rPr>
          <w:rFonts w:eastAsia="Calibri" w:cs="Times New Roman"/>
          <w:szCs w:val="28"/>
        </w:rPr>
        <w:t xml:space="preserve"> повязки при отморожениях.</w:t>
      </w:r>
    </w:p>
    <w:p w14:paraId="4B9CA5A4"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14:paraId="538B738C"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lastRenderedPageBreak/>
        <w:t xml:space="preserve">Отработка приемов экстренного извлечения пострадавшего из труднодоступного места, отработка основных приёмов (пострадавший в сознании, пострадавший без сознания). </w:t>
      </w:r>
    </w:p>
    <w:p w14:paraId="27DC9C13"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14:paraId="555C530D" w14:textId="77777777" w:rsidR="00050B29" w:rsidRPr="00050B29" w:rsidRDefault="00050B29" w:rsidP="00050B29">
      <w:pPr>
        <w:spacing w:after="0" w:line="276" w:lineRule="auto"/>
        <w:ind w:firstLine="709"/>
        <w:jc w:val="both"/>
        <w:rPr>
          <w:rFonts w:eastAsia="Calibri" w:cs="Times New Roman"/>
          <w:szCs w:val="28"/>
        </w:rPr>
      </w:pPr>
      <w:r w:rsidRPr="00050B29">
        <w:rPr>
          <w:rFonts w:eastAsia="Calibri" w:cs="Times New Roman"/>
          <w:szCs w:val="28"/>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14:paraId="51EB04DF" w14:textId="77777777" w:rsidR="00050B29" w:rsidRPr="00050B29" w:rsidRDefault="00050B29" w:rsidP="00050B29">
      <w:pPr>
        <w:spacing w:after="0"/>
        <w:ind w:firstLine="709"/>
        <w:jc w:val="both"/>
        <w:rPr>
          <w:rFonts w:eastAsia="Calibri" w:cs="Times New Roman"/>
          <w:szCs w:val="28"/>
        </w:rPr>
      </w:pPr>
    </w:p>
    <w:p w14:paraId="4026AF1C" w14:textId="47A8FD3A"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7</w:t>
      </w:r>
      <w:r w:rsidRPr="00050B29">
        <w:rPr>
          <w:rFonts w:eastAsia="Calibri" w:cs="Times New Roman"/>
          <w:b/>
          <w:szCs w:val="28"/>
        </w:rPr>
        <w:t>. Требования к средствам индивидуальной защиты</w:t>
      </w:r>
    </w:p>
    <w:p w14:paraId="2718A5AE"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Нормативные правовые акты в области обеспечения работников средствами индивидуальной защиты. Обязанности работодателя. Обязанности работников по применению СИЗ. Основные типы средств индивидуальной защиты. Обеспечение средствами индивидуальной защиты. Приобретение СИЗ осуществляется за счет средств работодателя. Порядок и учет выдачи СИЗ.</w:t>
      </w:r>
    </w:p>
    <w:p w14:paraId="7798DC4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Технический регламент «О безопасности СИЗ». Основные требования к СИЗ.</w:t>
      </w:r>
    </w:p>
    <w:p w14:paraId="3E466D8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Нормы выдачи СИЗ. Определение работодателем потребности в СИЗ. Выбор СИЗ. Выдача СИЗ индивидуального учета. Выдача дежурных СИЗ. Выдача дерматологических СИЗ и смывающих средств. Выдача СИЗ с учетом климатических особенностей и сезонности. Выдача СИЗ работникам сторонних организаций. Замена СИЗ для улучшения защитных свойств. Эксплуатация СИЗ. </w:t>
      </w:r>
    </w:p>
    <w:p w14:paraId="2EE390D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Требования к применению средств индивидуальной защиты. Порядок осмотра до и после выполнения работ. Проверка средств индивидуальной защиты. Проверка СИЗ при приемке. Плановые проверки СИЗ. Проверка СИЗ перед использованием. Хранение средств индивидуальной защиты. Требования к мероприятиям по уходу и стирке СИЗ. Организация ухода за СИЗ на предприятии. На предприятиях периодически проводятся испытания СИЗ. Действия при повреждении СИЗ. Вывод СИЗ из эксплуатации и их замена. Как установить срок «до износа». Как продлить срок носки СИЗ. Алгоритм продления срока носки СИЗ. Ремонт СИЗ.</w:t>
      </w:r>
    </w:p>
    <w:bookmarkEnd w:id="11"/>
    <w:p w14:paraId="6B38F4BA" w14:textId="77777777" w:rsidR="00050B29" w:rsidRPr="00050B29" w:rsidRDefault="00050B29" w:rsidP="00050B29">
      <w:pPr>
        <w:spacing w:after="0"/>
        <w:ind w:firstLine="709"/>
        <w:jc w:val="both"/>
        <w:rPr>
          <w:rFonts w:eastAsia="Calibri" w:cs="Times New Roman"/>
          <w:szCs w:val="28"/>
        </w:rPr>
      </w:pPr>
    </w:p>
    <w:p w14:paraId="0311753E" w14:textId="6D108DA9"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8</w:t>
      </w:r>
      <w:r w:rsidRPr="00050B29">
        <w:rPr>
          <w:rFonts w:eastAsia="Calibri" w:cs="Times New Roman"/>
          <w:b/>
          <w:szCs w:val="28"/>
        </w:rPr>
        <w:t>. Меры защиты от воздействия вредных и (или) опасных производственных факторов</w:t>
      </w:r>
    </w:p>
    <w:p w14:paraId="4FCB6DC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Микроклимат производственных помещений.</w:t>
      </w:r>
      <w:r w:rsidRPr="00050B29">
        <w:rPr>
          <w:rFonts w:eastAsia="Calibri" w:cs="Times New Roman"/>
        </w:rPr>
        <w:t xml:space="preserve"> </w:t>
      </w:r>
      <w:r w:rsidRPr="00050B29">
        <w:rPr>
          <w:rFonts w:eastAsia="Calibri" w:cs="Times New Roman"/>
          <w:szCs w:val="28"/>
        </w:rPr>
        <w:t>Меры защиты от воздействия вредных и опасных производственных факторов на микроклимат производственных помещений.</w:t>
      </w:r>
    </w:p>
    <w:p w14:paraId="4A3ED26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Промышленная пыль.</w:t>
      </w:r>
      <w:r w:rsidRPr="00050B29">
        <w:rPr>
          <w:rFonts w:eastAsia="Calibri" w:cs="Times New Roman"/>
        </w:rPr>
        <w:t xml:space="preserve"> </w:t>
      </w:r>
      <w:r w:rsidRPr="00050B29">
        <w:rPr>
          <w:rFonts w:eastAsia="Calibri" w:cs="Times New Roman"/>
          <w:szCs w:val="28"/>
        </w:rPr>
        <w:t xml:space="preserve">Меры защиты от воздействия промышленной пыли. </w:t>
      </w:r>
    </w:p>
    <w:p w14:paraId="671B3806"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Вредные химические вещества. Меры защиты от воздействия вредных химических веществ. </w:t>
      </w:r>
    </w:p>
    <w:p w14:paraId="1A41204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Производственное освещение.</w:t>
      </w:r>
      <w:r w:rsidRPr="00050B29">
        <w:rPr>
          <w:rFonts w:eastAsia="Calibri" w:cs="Times New Roman"/>
        </w:rPr>
        <w:t xml:space="preserve"> </w:t>
      </w:r>
      <w:r w:rsidRPr="00050B29">
        <w:rPr>
          <w:rFonts w:eastAsia="Calibri" w:cs="Times New Roman"/>
          <w:szCs w:val="28"/>
        </w:rPr>
        <w:t xml:space="preserve">Меры защиты и требования к производственному освещению. </w:t>
      </w:r>
    </w:p>
    <w:p w14:paraId="4F7F7B43"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lastRenderedPageBreak/>
        <w:t>Воздействие вредных и опасных влияний шума и вибрации. Шум и его влияние на организм.</w:t>
      </w:r>
      <w:r w:rsidRPr="00050B29">
        <w:rPr>
          <w:rFonts w:eastAsia="Calibri" w:cs="Times New Roman"/>
        </w:rPr>
        <w:t xml:space="preserve"> </w:t>
      </w:r>
      <w:r w:rsidRPr="00050B29">
        <w:rPr>
          <w:rFonts w:eastAsia="Calibri" w:cs="Times New Roman"/>
          <w:szCs w:val="28"/>
        </w:rPr>
        <w:t>Влияние вибрации на организм.</w:t>
      </w:r>
      <w:r w:rsidRPr="00050B29">
        <w:rPr>
          <w:rFonts w:eastAsia="Calibri" w:cs="Times New Roman"/>
        </w:rPr>
        <w:t xml:space="preserve"> </w:t>
      </w:r>
      <w:r w:rsidRPr="00050B29">
        <w:rPr>
          <w:rFonts w:eastAsia="Calibri" w:cs="Times New Roman"/>
          <w:szCs w:val="28"/>
        </w:rPr>
        <w:t>Меры защиты от воздействия вредных и опасных влияний шума и вибрации.</w:t>
      </w:r>
    </w:p>
    <w:p w14:paraId="68A899C5"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Ультразвук и его действие на организм.</w:t>
      </w:r>
      <w:r w:rsidRPr="00050B29">
        <w:rPr>
          <w:rFonts w:eastAsia="Calibri" w:cs="Times New Roman"/>
        </w:rPr>
        <w:t xml:space="preserve"> </w:t>
      </w:r>
      <w:r w:rsidRPr="00050B29">
        <w:rPr>
          <w:rFonts w:eastAsia="Calibri" w:cs="Times New Roman"/>
          <w:szCs w:val="28"/>
        </w:rPr>
        <w:t>Меры защиты от воздействия вредных и опасных влияний ультразвука.</w:t>
      </w:r>
    </w:p>
    <w:p w14:paraId="2720120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Электромагнитные поля и излучения.</w:t>
      </w:r>
      <w:r w:rsidRPr="00050B29">
        <w:rPr>
          <w:rFonts w:eastAsia="Calibri" w:cs="Times New Roman"/>
        </w:rPr>
        <w:t xml:space="preserve"> </w:t>
      </w:r>
      <w:r w:rsidRPr="00050B29">
        <w:rPr>
          <w:rFonts w:eastAsia="Calibri" w:cs="Times New Roman"/>
          <w:szCs w:val="28"/>
        </w:rPr>
        <w:t>Характер действия электромагнитных волн на организм.</w:t>
      </w:r>
      <w:r w:rsidRPr="00050B29">
        <w:rPr>
          <w:rFonts w:eastAsia="Calibri" w:cs="Times New Roman"/>
        </w:rPr>
        <w:t xml:space="preserve"> </w:t>
      </w:r>
      <w:r w:rsidRPr="00050B29">
        <w:rPr>
          <w:rFonts w:eastAsia="Calibri" w:cs="Times New Roman"/>
          <w:szCs w:val="28"/>
        </w:rPr>
        <w:t>Меры защиты от воздействия электромагнитных волн.</w:t>
      </w:r>
    </w:p>
    <w:p w14:paraId="145F785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Ионизирующие излучения (ИИ). Влияние ионизирующих излучений на организм.</w:t>
      </w:r>
      <w:r w:rsidRPr="00050B29">
        <w:rPr>
          <w:rFonts w:eastAsia="Calibri" w:cs="Times New Roman"/>
        </w:rPr>
        <w:t xml:space="preserve"> </w:t>
      </w:r>
      <w:r w:rsidRPr="00050B29">
        <w:rPr>
          <w:rFonts w:eastAsia="Calibri" w:cs="Times New Roman"/>
          <w:szCs w:val="28"/>
        </w:rPr>
        <w:t>Меры защиты от действия ионизирующего излучения.</w:t>
      </w:r>
    </w:p>
    <w:p w14:paraId="2D999D5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Электробезопасность.</w:t>
      </w:r>
      <w:r w:rsidRPr="00050B29">
        <w:rPr>
          <w:rFonts w:eastAsia="Calibri" w:cs="Times New Roman"/>
        </w:rPr>
        <w:t xml:space="preserve"> </w:t>
      </w:r>
      <w:r w:rsidRPr="00050B29">
        <w:rPr>
          <w:rFonts w:eastAsia="Calibri" w:cs="Times New Roman"/>
          <w:szCs w:val="28"/>
        </w:rPr>
        <w:t xml:space="preserve">Меры защиты и профилактика </w:t>
      </w:r>
      <w:proofErr w:type="spellStart"/>
      <w:r w:rsidRPr="00050B29">
        <w:rPr>
          <w:rFonts w:eastAsia="Calibri" w:cs="Times New Roman"/>
          <w:szCs w:val="28"/>
        </w:rPr>
        <w:t>электропоражений</w:t>
      </w:r>
      <w:proofErr w:type="spellEnd"/>
      <w:r w:rsidRPr="00050B29">
        <w:rPr>
          <w:rFonts w:eastAsia="Calibri" w:cs="Times New Roman"/>
          <w:szCs w:val="28"/>
        </w:rPr>
        <w:t>.</w:t>
      </w:r>
    </w:p>
    <w:p w14:paraId="793601B9" w14:textId="77777777" w:rsidR="00050B29" w:rsidRPr="00050B29" w:rsidRDefault="00050B29" w:rsidP="00050B29">
      <w:pPr>
        <w:spacing w:after="0"/>
        <w:ind w:firstLine="709"/>
        <w:jc w:val="both"/>
        <w:rPr>
          <w:rFonts w:eastAsia="Calibri" w:cs="Times New Roman"/>
          <w:szCs w:val="28"/>
        </w:rPr>
      </w:pPr>
    </w:p>
    <w:p w14:paraId="27ECFE5C" w14:textId="33127701" w:rsidR="00050B29" w:rsidRPr="00050B29" w:rsidRDefault="00050B29" w:rsidP="00050B29">
      <w:pPr>
        <w:spacing w:after="0"/>
        <w:ind w:firstLine="709"/>
        <w:jc w:val="both"/>
        <w:rPr>
          <w:rFonts w:eastAsia="Calibri" w:cs="Times New Roman"/>
          <w:b/>
          <w:szCs w:val="28"/>
        </w:rPr>
      </w:pPr>
      <w:r w:rsidRPr="00050B29">
        <w:rPr>
          <w:rFonts w:eastAsia="Calibri" w:cs="Times New Roman"/>
          <w:b/>
          <w:szCs w:val="28"/>
        </w:rPr>
        <w:t xml:space="preserve">Раздел </w:t>
      </w:r>
      <w:r w:rsidR="00C133D7">
        <w:rPr>
          <w:rFonts w:eastAsia="Calibri" w:cs="Times New Roman"/>
          <w:b/>
          <w:szCs w:val="28"/>
        </w:rPr>
        <w:t>9</w:t>
      </w:r>
      <w:r w:rsidRPr="00050B29">
        <w:rPr>
          <w:rFonts w:eastAsia="Calibri" w:cs="Times New Roman"/>
          <w:b/>
          <w:szCs w:val="28"/>
        </w:rPr>
        <w:t>. Использование (применение) средств индивидуальной защиты</w:t>
      </w:r>
    </w:p>
    <w:p w14:paraId="49E6D57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1. Использование (применение) средств индивидуальной защиты для работников, использующих специальную одежду и специальную обувь, методам их ношения.</w:t>
      </w:r>
    </w:p>
    <w:p w14:paraId="3798A32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Защитная рабочая обувь и одежда методы ношения.</w:t>
      </w:r>
    </w:p>
    <w:p w14:paraId="75B7F657"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p>
    <w:p w14:paraId="2D726C61"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Первая группа средства индивидуальной защиты от механических воздействий.</w:t>
      </w:r>
      <w:r w:rsidRPr="00050B29">
        <w:rPr>
          <w:rFonts w:eastAsia="Calibri" w:cs="Times New Roman"/>
        </w:rPr>
        <w:t xml:space="preserve"> </w:t>
      </w:r>
      <w:r w:rsidRPr="00050B29">
        <w:rPr>
          <w:rFonts w:eastAsia="Calibri" w:cs="Times New Roman"/>
          <w:szCs w:val="28"/>
        </w:rPr>
        <w:t xml:space="preserve">Защита от вибрации. Средства защиты от шума. </w:t>
      </w:r>
    </w:p>
    <w:p w14:paraId="19B499FC"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 xml:space="preserve">Вторая группа средства индивидуальной защиты для защиты от химических факторов АПФД. Средства индивидуальной защиты органов дыхания. Спецодежда для защиты от химических воздействий. </w:t>
      </w:r>
    </w:p>
    <w:p w14:paraId="40841CBB"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Третья группа средств индивидуальной защиты от биологических факторов.</w:t>
      </w:r>
    </w:p>
    <w:p w14:paraId="274F170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Четвертая группа средства индивидуальной защиты от радиационных факторов.</w:t>
      </w:r>
    </w:p>
    <w:p w14:paraId="2032A934"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Пятая группа СИЗ для защиты от повышенных (пониженных) температур, искр и брызг расплавленного металла.</w:t>
      </w:r>
    </w:p>
    <w:p w14:paraId="529204EF"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Шестая группа средства индивидуальной защиты от термических рисков электрической дуги, неионизирующих излучений, поражений электрическим током, воздействия статического электричества.</w:t>
      </w:r>
    </w:p>
    <w:p w14:paraId="46D424E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Порядок применения СИЗ для защиты от воздействия неионизирующих электромагнитных полей и излучений.</w:t>
      </w:r>
      <w:r w:rsidRPr="00050B29">
        <w:rPr>
          <w:rFonts w:eastAsia="Calibri" w:cs="Times New Roman"/>
        </w:rPr>
        <w:t xml:space="preserve"> </w:t>
      </w:r>
      <w:r w:rsidRPr="00050B29">
        <w:rPr>
          <w:rFonts w:eastAsia="Calibri" w:cs="Times New Roman"/>
          <w:szCs w:val="28"/>
        </w:rPr>
        <w:t>Порядок применения СИЗ для защиты от поражения электрическим током.</w:t>
      </w:r>
      <w:r w:rsidRPr="00050B29">
        <w:rPr>
          <w:rFonts w:eastAsia="Calibri" w:cs="Times New Roman"/>
        </w:rPr>
        <w:t xml:space="preserve"> </w:t>
      </w:r>
      <w:r w:rsidRPr="00050B29">
        <w:rPr>
          <w:rFonts w:eastAsia="Calibri" w:cs="Times New Roman"/>
          <w:szCs w:val="28"/>
        </w:rPr>
        <w:t>Общие правила испытания электрозащитных средств.</w:t>
      </w:r>
      <w:r w:rsidRPr="00050B29">
        <w:rPr>
          <w:rFonts w:eastAsia="Calibri" w:cs="Times New Roman"/>
        </w:rPr>
        <w:t xml:space="preserve"> </w:t>
      </w:r>
      <w:r w:rsidRPr="00050B29">
        <w:rPr>
          <w:rFonts w:eastAsia="Calibri" w:cs="Times New Roman"/>
          <w:szCs w:val="28"/>
        </w:rPr>
        <w:t>Порядок применения СИЗ для защиты от воздействия статистического электричества.</w:t>
      </w:r>
    </w:p>
    <w:p w14:paraId="5397C6B2"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Седьмая группа защиты Одежда специальная сигнальная повышенной видимости.</w:t>
      </w:r>
    </w:p>
    <w:p w14:paraId="00AE7748"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Восьмая группа средства индивидуальной защиты комплексного действия.</w:t>
      </w:r>
    </w:p>
    <w:p w14:paraId="4022A5C0" w14:textId="77777777" w:rsidR="00050B29" w:rsidRPr="00050B29" w:rsidRDefault="00050B29" w:rsidP="00050B29">
      <w:pPr>
        <w:spacing w:after="0"/>
        <w:ind w:firstLine="709"/>
        <w:jc w:val="both"/>
        <w:rPr>
          <w:rFonts w:eastAsia="Calibri" w:cs="Times New Roman"/>
          <w:szCs w:val="28"/>
        </w:rPr>
      </w:pPr>
      <w:r w:rsidRPr="00050B29">
        <w:rPr>
          <w:rFonts w:eastAsia="Calibri" w:cs="Times New Roman"/>
          <w:szCs w:val="28"/>
        </w:rPr>
        <w:t>Девятая группа средства индивидуальной защиты дерматологические.</w:t>
      </w:r>
    </w:p>
    <w:p w14:paraId="2EFC71CE" w14:textId="0C3D911E" w:rsidR="00050B29" w:rsidRPr="00815105" w:rsidRDefault="00050B29" w:rsidP="00050B29">
      <w:pPr>
        <w:spacing w:after="0"/>
        <w:ind w:firstLine="709"/>
        <w:jc w:val="both"/>
        <w:rPr>
          <w:rFonts w:eastAsia="Calibri" w:cs="Times New Roman"/>
          <w:bCs/>
          <w:szCs w:val="28"/>
        </w:rPr>
      </w:pPr>
      <w:r w:rsidRPr="00050B29">
        <w:rPr>
          <w:rFonts w:eastAsia="Calibri" w:cs="Times New Roman"/>
          <w:szCs w:val="28"/>
        </w:rPr>
        <w:t>Десятая группа средства индивидуальной защиты при выполнении работ на высоте. Порядок выбраковки.</w:t>
      </w:r>
      <w:r w:rsidRPr="00050B29">
        <w:rPr>
          <w:rFonts w:eastAsia="Calibri" w:cs="Times New Roman"/>
        </w:rPr>
        <w:t xml:space="preserve"> </w:t>
      </w:r>
      <w:r w:rsidRPr="00050B29">
        <w:rPr>
          <w:rFonts w:eastAsia="Calibri" w:cs="Times New Roman"/>
          <w:szCs w:val="28"/>
        </w:rPr>
        <w:t>Требования по охране труда при применении систем канатного доступа. Требования по охране труда при применении когтей и лазов монтерских.</w:t>
      </w:r>
      <w:r w:rsidRPr="00050B29">
        <w:rPr>
          <w:rFonts w:eastAsia="Calibri" w:cs="Times New Roman"/>
        </w:rPr>
        <w:t xml:space="preserve"> </w:t>
      </w:r>
      <w:r w:rsidRPr="00050B29">
        <w:rPr>
          <w:rFonts w:eastAsia="Calibri" w:cs="Times New Roman"/>
          <w:szCs w:val="28"/>
        </w:rPr>
        <w:t xml:space="preserve">Требования по охране труда при монтаже и демонтаже на </w:t>
      </w:r>
      <w:r w:rsidRPr="00050B29">
        <w:rPr>
          <w:rFonts w:eastAsia="Calibri" w:cs="Times New Roman"/>
          <w:szCs w:val="28"/>
        </w:rPr>
        <w:lastRenderedPageBreak/>
        <w:t>высоте стальных и сборных несущих конструкций. Проверка СИЗ от падения с высоты.</w:t>
      </w:r>
    </w:p>
    <w:p w14:paraId="15293C10" w14:textId="77777777" w:rsidR="00175F50" w:rsidRDefault="00175F50" w:rsidP="00B22844">
      <w:pPr>
        <w:spacing w:after="0"/>
        <w:jc w:val="center"/>
        <w:rPr>
          <w:rFonts w:eastAsia="Calibri" w:cs="Times New Roman"/>
          <w:b/>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36890DEF" w:rsid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42E84A44" w14:textId="77777777" w:rsidR="00815105" w:rsidRPr="00D5283A" w:rsidRDefault="00815105" w:rsidP="00D5283A">
      <w:pPr>
        <w:spacing w:after="0"/>
        <w:ind w:firstLine="709"/>
        <w:jc w:val="both"/>
        <w:rPr>
          <w:rFonts w:eastAsia="Calibri" w:cs="Times New Roman"/>
          <w:szCs w:val="28"/>
        </w:rPr>
      </w:pPr>
    </w:p>
    <w:p w14:paraId="50DC13BF" w14:textId="77777777" w:rsidR="00D5283A" w:rsidRPr="00815105" w:rsidRDefault="00D5283A" w:rsidP="00815105">
      <w:pPr>
        <w:spacing w:after="0"/>
        <w:ind w:firstLine="709"/>
        <w:jc w:val="center"/>
        <w:rPr>
          <w:rFonts w:eastAsia="Calibri" w:cs="Times New Roman"/>
          <w:b/>
          <w:bCs/>
          <w:szCs w:val="28"/>
        </w:rPr>
      </w:pPr>
      <w:r w:rsidRPr="00815105">
        <w:rPr>
          <w:rFonts w:eastAsia="Calibri" w:cs="Times New Roman"/>
          <w:b/>
          <w:bCs/>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446FB55" w14:textId="77777777" w:rsidR="00D5283A" w:rsidRPr="00D5283A" w:rsidRDefault="00D5283A"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66EA665D" w:rsid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4965F1ED" w14:textId="3572A0C8" w:rsidR="00815105" w:rsidRDefault="00815105" w:rsidP="00D5283A">
      <w:pPr>
        <w:spacing w:after="0"/>
        <w:ind w:firstLine="709"/>
        <w:jc w:val="both"/>
        <w:rPr>
          <w:rFonts w:eastAsia="Times New Roman" w:cs="Times New Roman"/>
          <w:szCs w:val="28"/>
          <w:lang w:eastAsia="ru-RU"/>
        </w:rPr>
      </w:pPr>
    </w:p>
    <w:p w14:paraId="098EE217" w14:textId="49844B98" w:rsidR="00BB2816" w:rsidRDefault="00BB2816" w:rsidP="00D5283A">
      <w:pPr>
        <w:spacing w:after="0"/>
        <w:ind w:firstLine="709"/>
        <w:jc w:val="both"/>
        <w:rPr>
          <w:rFonts w:eastAsia="Times New Roman" w:cs="Times New Roman"/>
          <w:szCs w:val="28"/>
          <w:lang w:eastAsia="ru-RU"/>
        </w:rPr>
      </w:pPr>
    </w:p>
    <w:p w14:paraId="7354EBBE" w14:textId="1BE4DCF3" w:rsidR="00BB2816" w:rsidRDefault="00BB2816" w:rsidP="00D5283A">
      <w:pPr>
        <w:spacing w:after="0"/>
        <w:ind w:firstLine="709"/>
        <w:jc w:val="both"/>
        <w:rPr>
          <w:rFonts w:eastAsia="Times New Roman" w:cs="Times New Roman"/>
          <w:szCs w:val="28"/>
          <w:lang w:eastAsia="ru-RU"/>
        </w:rPr>
      </w:pPr>
    </w:p>
    <w:p w14:paraId="35FD12BF" w14:textId="77777777" w:rsidR="00BB2816" w:rsidRDefault="00BB2816" w:rsidP="00D5283A">
      <w:pPr>
        <w:spacing w:after="0"/>
        <w:ind w:firstLine="709"/>
        <w:jc w:val="both"/>
        <w:rPr>
          <w:rFonts w:eastAsia="Times New Roman" w:cs="Times New Roman"/>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lastRenderedPageBreak/>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 xml:space="preserve">Учебно-методическое и информационное обеспечение: лекционный материал, </w:t>
      </w:r>
      <w:bookmarkStart w:id="12" w:name="_Hlk108004249"/>
      <w:r w:rsidRPr="00D5283A">
        <w:rPr>
          <w:rFonts w:eastAsia="Times New Roman" w:cs="Times New Roman"/>
          <w:bCs/>
          <w:szCs w:val="28"/>
          <w:lang w:eastAsia="ru-RU"/>
        </w:rPr>
        <w:t>плакаты, презентация, нормативно-правовые акты и</w:t>
      </w:r>
      <w:bookmarkEnd w:id="12"/>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13" w:name="bookmark53"/>
    </w:p>
    <w:bookmarkEnd w:id="13"/>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6BF7813D" w:rsid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1125ED96" w14:textId="471D2764" w:rsidR="00050B29" w:rsidRDefault="00050B29" w:rsidP="00D5283A">
      <w:pPr>
        <w:spacing w:after="0"/>
        <w:ind w:firstLine="709"/>
        <w:jc w:val="both"/>
        <w:rPr>
          <w:rFonts w:eastAsia="Calibri" w:cs="Times New Roman"/>
          <w:szCs w:val="28"/>
        </w:rPr>
      </w:pPr>
      <w:r w:rsidRPr="00050B29">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726B8CC6" w14:textId="77777777" w:rsidR="00C133D7" w:rsidRPr="00C133D7" w:rsidRDefault="00C133D7" w:rsidP="00C133D7">
      <w:pPr>
        <w:spacing w:after="0"/>
        <w:ind w:firstLine="709"/>
        <w:jc w:val="both"/>
        <w:rPr>
          <w:rFonts w:eastAsia="Calibri" w:cs="Times New Roman"/>
          <w:szCs w:val="28"/>
        </w:rPr>
      </w:pPr>
      <w:r w:rsidRPr="00C133D7">
        <w:rPr>
          <w:rFonts w:eastAsia="Calibri" w:cs="Times New Roman"/>
          <w:szCs w:val="28"/>
        </w:rPr>
        <w:t>- Приказ Федеральной службы по экологическому, технологическому и атомному надзору от 15 декабря 2020 года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14:paraId="165494C4" w14:textId="23046A16" w:rsidR="001A68B1" w:rsidRDefault="00C133D7" w:rsidP="00C133D7">
      <w:pPr>
        <w:spacing w:after="0"/>
        <w:ind w:firstLine="709"/>
        <w:jc w:val="both"/>
        <w:rPr>
          <w:rFonts w:eastAsia="Calibri" w:cs="Times New Roman"/>
          <w:szCs w:val="28"/>
        </w:rPr>
      </w:pPr>
      <w:r w:rsidRPr="00C133D7">
        <w:rPr>
          <w:rFonts w:eastAsia="Calibri" w:cs="Times New Roman"/>
          <w:szCs w:val="28"/>
        </w:rPr>
        <w:t>- Приказ федеральной службы по экологическому, технологическому и атомному надзору от 13 ноября 2020 года № 440 Об утверждении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p>
    <w:p w14:paraId="76EEEC8F" w14:textId="3AF332E3" w:rsidR="00CC4F0C" w:rsidRDefault="00CC4F0C" w:rsidP="007C247F">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Sect="00396BAD">
      <w:headerReference w:type="default" r:id="rId11"/>
      <w:footerReference w:type="even" r:id="rId12"/>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6ACC2" w14:textId="77777777" w:rsidR="006A58E1" w:rsidRDefault="006A58E1" w:rsidP="00CC4F0C">
      <w:pPr>
        <w:spacing w:after="0"/>
      </w:pPr>
      <w:r>
        <w:separator/>
      </w:r>
    </w:p>
  </w:endnote>
  <w:endnote w:type="continuationSeparator" w:id="0">
    <w:p w14:paraId="4459C465" w14:textId="77777777" w:rsidR="006A58E1" w:rsidRDefault="006A58E1"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altName w:val="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201A" w14:textId="77791F96" w:rsidR="000B7CD8" w:rsidRDefault="000B7C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0B7CD8" w:rsidRDefault="000B7CD8">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" filled="f" stroked="f">
              <v:textbox style="mso-fit-shape-to-text:t" inset="0,0,0,0">
                <w:txbxContent>
                  <w:p w14:paraId="68F057A0" w14:textId="77777777" w:rsidR="004A09F9" w:rsidRDefault="004A09F9">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83E8F" w14:textId="77777777" w:rsidR="006A58E1" w:rsidRDefault="006A58E1" w:rsidP="00CC4F0C">
      <w:pPr>
        <w:spacing w:after="0"/>
      </w:pPr>
      <w:r>
        <w:separator/>
      </w:r>
    </w:p>
  </w:footnote>
  <w:footnote w:type="continuationSeparator" w:id="0">
    <w:p w14:paraId="40369BA0" w14:textId="77777777" w:rsidR="006A58E1" w:rsidRDefault="006A58E1"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17176"/>
      <w:docPartObj>
        <w:docPartGallery w:val="Page Numbers (Top of Page)"/>
        <w:docPartUnique/>
      </w:docPartObj>
    </w:sdtPr>
    <w:sdtEndPr/>
    <w:sdtContent>
      <w:p w14:paraId="67BA5266" w14:textId="504A9339" w:rsidR="000B7CD8" w:rsidRDefault="000B7CD8">
        <w:pPr>
          <w:pStyle w:val="a3"/>
          <w:jc w:val="center"/>
        </w:pPr>
        <w:r>
          <w:fldChar w:fldCharType="begin"/>
        </w:r>
        <w:r>
          <w:instrText>PAGE   \* MERGEFORMAT</w:instrText>
        </w:r>
        <w:r>
          <w:fldChar w:fldCharType="separate"/>
        </w:r>
        <w:r>
          <w:rPr>
            <w:noProof/>
          </w:rPr>
          <w:t>2</w:t>
        </w:r>
        <w:r>
          <w:fldChar w:fldCharType="end"/>
        </w:r>
      </w:p>
    </w:sdtContent>
  </w:sdt>
  <w:p w14:paraId="0A72FE33" w14:textId="77777777" w:rsidR="000B7CD8" w:rsidRDefault="000B7C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E3C9" w14:textId="77777777" w:rsidR="000B7CD8" w:rsidRDefault="000B7CD8" w:rsidP="000C14D6">
    <w:pPr>
      <w:pStyle w:val="a3"/>
    </w:pPr>
  </w:p>
  <w:p w14:paraId="220A508A" w14:textId="77777777" w:rsidR="000B7CD8" w:rsidRDefault="000B7C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9B4A" w14:textId="77777777" w:rsidR="000B7CD8" w:rsidRDefault="000B7CD8" w:rsidP="000C14D6">
    <w:pPr>
      <w:pStyle w:val="a3"/>
    </w:pPr>
  </w:p>
  <w:p w14:paraId="1D5F2FC4" w14:textId="77777777" w:rsidR="000B7CD8" w:rsidRDefault="000B7CD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13125"/>
      <w:docPartObj>
        <w:docPartGallery w:val="Page Numbers (Top of Page)"/>
        <w:docPartUnique/>
      </w:docPartObj>
    </w:sdtPr>
    <w:sdtEndPr/>
    <w:sdtContent>
      <w:p w14:paraId="38FE5F64" w14:textId="7F296252" w:rsidR="000B7CD8" w:rsidRDefault="000B7CD8">
        <w:pPr>
          <w:pStyle w:val="a3"/>
          <w:jc w:val="center"/>
        </w:pPr>
        <w:r>
          <w:fldChar w:fldCharType="begin"/>
        </w:r>
        <w:r>
          <w:instrText>PAGE   \* MERGEFORMAT</w:instrText>
        </w:r>
        <w:r>
          <w:fldChar w:fldCharType="separate"/>
        </w:r>
        <w:r>
          <w:rPr>
            <w:noProof/>
          </w:rPr>
          <w:t>53</w:t>
        </w:r>
        <w:r>
          <w:fldChar w:fldCharType="end"/>
        </w:r>
      </w:p>
    </w:sdtContent>
  </w:sdt>
  <w:p w14:paraId="2F940BB8" w14:textId="29A4683B" w:rsidR="000B7CD8" w:rsidRDefault="000B7CD8" w:rsidP="000C14D6">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8"/>
    <w:rsid w:val="00001B6C"/>
    <w:rsid w:val="00007A9D"/>
    <w:rsid w:val="000332AC"/>
    <w:rsid w:val="00050B29"/>
    <w:rsid w:val="00081C18"/>
    <w:rsid w:val="00090982"/>
    <w:rsid w:val="000932A1"/>
    <w:rsid w:val="000B7CD8"/>
    <w:rsid w:val="000C14D6"/>
    <w:rsid w:val="000D56C3"/>
    <w:rsid w:val="000D68A4"/>
    <w:rsid w:val="00103D54"/>
    <w:rsid w:val="00116B6B"/>
    <w:rsid w:val="0014278B"/>
    <w:rsid w:val="00147BA8"/>
    <w:rsid w:val="00156217"/>
    <w:rsid w:val="00173413"/>
    <w:rsid w:val="00175F50"/>
    <w:rsid w:val="001A68B1"/>
    <w:rsid w:val="001D1FAC"/>
    <w:rsid w:val="001D7802"/>
    <w:rsid w:val="001F7C01"/>
    <w:rsid w:val="00210337"/>
    <w:rsid w:val="00223417"/>
    <w:rsid w:val="00246A80"/>
    <w:rsid w:val="00247315"/>
    <w:rsid w:val="00274F76"/>
    <w:rsid w:val="00275D72"/>
    <w:rsid w:val="002C033A"/>
    <w:rsid w:val="002C5A8C"/>
    <w:rsid w:val="002F52D6"/>
    <w:rsid w:val="002F708F"/>
    <w:rsid w:val="00325A31"/>
    <w:rsid w:val="003655F5"/>
    <w:rsid w:val="003906CF"/>
    <w:rsid w:val="00396BAD"/>
    <w:rsid w:val="003976EA"/>
    <w:rsid w:val="003B6900"/>
    <w:rsid w:val="003E5B37"/>
    <w:rsid w:val="003F56F2"/>
    <w:rsid w:val="004155AE"/>
    <w:rsid w:val="00416CB7"/>
    <w:rsid w:val="00422881"/>
    <w:rsid w:val="00427DAF"/>
    <w:rsid w:val="00447C90"/>
    <w:rsid w:val="00450DE3"/>
    <w:rsid w:val="00456234"/>
    <w:rsid w:val="004704E9"/>
    <w:rsid w:val="00476444"/>
    <w:rsid w:val="004A09F9"/>
    <w:rsid w:val="004B6D32"/>
    <w:rsid w:val="004E324B"/>
    <w:rsid w:val="004E34B9"/>
    <w:rsid w:val="004F234E"/>
    <w:rsid w:val="004F4D92"/>
    <w:rsid w:val="0050170F"/>
    <w:rsid w:val="00516D18"/>
    <w:rsid w:val="00517583"/>
    <w:rsid w:val="005222E9"/>
    <w:rsid w:val="00545CA4"/>
    <w:rsid w:val="00583470"/>
    <w:rsid w:val="005863F6"/>
    <w:rsid w:val="005A0639"/>
    <w:rsid w:val="005A2505"/>
    <w:rsid w:val="005A407A"/>
    <w:rsid w:val="005D6A80"/>
    <w:rsid w:val="005E427E"/>
    <w:rsid w:val="005E4BBF"/>
    <w:rsid w:val="005E59FB"/>
    <w:rsid w:val="005F6428"/>
    <w:rsid w:val="00600664"/>
    <w:rsid w:val="006241D5"/>
    <w:rsid w:val="006506BF"/>
    <w:rsid w:val="00677208"/>
    <w:rsid w:val="0068398C"/>
    <w:rsid w:val="00684955"/>
    <w:rsid w:val="006968E8"/>
    <w:rsid w:val="006A0A51"/>
    <w:rsid w:val="006A58E1"/>
    <w:rsid w:val="006B1F7D"/>
    <w:rsid w:val="006B767F"/>
    <w:rsid w:val="006C0557"/>
    <w:rsid w:val="006C0B77"/>
    <w:rsid w:val="006D2B4C"/>
    <w:rsid w:val="006D53F4"/>
    <w:rsid w:val="006D679D"/>
    <w:rsid w:val="00702458"/>
    <w:rsid w:val="00716D5C"/>
    <w:rsid w:val="00740CB4"/>
    <w:rsid w:val="00755A3B"/>
    <w:rsid w:val="00775630"/>
    <w:rsid w:val="00787EB2"/>
    <w:rsid w:val="007A3EF8"/>
    <w:rsid w:val="007A4E07"/>
    <w:rsid w:val="007A7E1E"/>
    <w:rsid w:val="007B04EA"/>
    <w:rsid w:val="007C247F"/>
    <w:rsid w:val="007D7C32"/>
    <w:rsid w:val="00815105"/>
    <w:rsid w:val="008242FF"/>
    <w:rsid w:val="0086048B"/>
    <w:rsid w:val="00870751"/>
    <w:rsid w:val="00871121"/>
    <w:rsid w:val="00877392"/>
    <w:rsid w:val="008C003F"/>
    <w:rsid w:val="008C362C"/>
    <w:rsid w:val="008E076E"/>
    <w:rsid w:val="008E481F"/>
    <w:rsid w:val="008E6686"/>
    <w:rsid w:val="008F58E8"/>
    <w:rsid w:val="008F5A14"/>
    <w:rsid w:val="008F6B62"/>
    <w:rsid w:val="008F7D41"/>
    <w:rsid w:val="00910DFC"/>
    <w:rsid w:val="00921B02"/>
    <w:rsid w:val="00922C48"/>
    <w:rsid w:val="00933981"/>
    <w:rsid w:val="00954607"/>
    <w:rsid w:val="00964E50"/>
    <w:rsid w:val="00980FF0"/>
    <w:rsid w:val="00993BA8"/>
    <w:rsid w:val="009D1B86"/>
    <w:rsid w:val="009F09F2"/>
    <w:rsid w:val="00A03639"/>
    <w:rsid w:val="00A05823"/>
    <w:rsid w:val="00A20C87"/>
    <w:rsid w:val="00A549F1"/>
    <w:rsid w:val="00A81F7E"/>
    <w:rsid w:val="00A938AB"/>
    <w:rsid w:val="00A9684D"/>
    <w:rsid w:val="00AB534A"/>
    <w:rsid w:val="00AE4040"/>
    <w:rsid w:val="00B03B9F"/>
    <w:rsid w:val="00B112FC"/>
    <w:rsid w:val="00B22844"/>
    <w:rsid w:val="00B320E4"/>
    <w:rsid w:val="00B33D54"/>
    <w:rsid w:val="00B672BD"/>
    <w:rsid w:val="00B851BA"/>
    <w:rsid w:val="00B863C9"/>
    <w:rsid w:val="00B915B7"/>
    <w:rsid w:val="00BA2668"/>
    <w:rsid w:val="00BA6A31"/>
    <w:rsid w:val="00BB2816"/>
    <w:rsid w:val="00BB7E54"/>
    <w:rsid w:val="00BC1A85"/>
    <w:rsid w:val="00BC3C51"/>
    <w:rsid w:val="00C02FC4"/>
    <w:rsid w:val="00C133D7"/>
    <w:rsid w:val="00C164D7"/>
    <w:rsid w:val="00C36164"/>
    <w:rsid w:val="00C42FC2"/>
    <w:rsid w:val="00C72994"/>
    <w:rsid w:val="00C76EEF"/>
    <w:rsid w:val="00C86088"/>
    <w:rsid w:val="00CB5C50"/>
    <w:rsid w:val="00CC0628"/>
    <w:rsid w:val="00CC4F0C"/>
    <w:rsid w:val="00CE7740"/>
    <w:rsid w:val="00D07EAC"/>
    <w:rsid w:val="00D108C6"/>
    <w:rsid w:val="00D15D43"/>
    <w:rsid w:val="00D41B31"/>
    <w:rsid w:val="00D5283A"/>
    <w:rsid w:val="00D72961"/>
    <w:rsid w:val="00D826A3"/>
    <w:rsid w:val="00DA65E3"/>
    <w:rsid w:val="00DB73E9"/>
    <w:rsid w:val="00DD2924"/>
    <w:rsid w:val="00DF5D5E"/>
    <w:rsid w:val="00DF5F3C"/>
    <w:rsid w:val="00E200EB"/>
    <w:rsid w:val="00E3543B"/>
    <w:rsid w:val="00E36022"/>
    <w:rsid w:val="00E37313"/>
    <w:rsid w:val="00E54B93"/>
    <w:rsid w:val="00E6465C"/>
    <w:rsid w:val="00E73047"/>
    <w:rsid w:val="00E840EA"/>
    <w:rsid w:val="00E859A9"/>
    <w:rsid w:val="00E87E98"/>
    <w:rsid w:val="00EA1D12"/>
    <w:rsid w:val="00EA59DF"/>
    <w:rsid w:val="00EB0372"/>
    <w:rsid w:val="00EC423C"/>
    <w:rsid w:val="00ED224A"/>
    <w:rsid w:val="00EE4070"/>
    <w:rsid w:val="00EE4D48"/>
    <w:rsid w:val="00F12C76"/>
    <w:rsid w:val="00F3055E"/>
    <w:rsid w:val="00F42F20"/>
    <w:rsid w:val="00F4330F"/>
    <w:rsid w:val="00F70FFD"/>
    <w:rsid w:val="00F8582E"/>
    <w:rsid w:val="00F929D3"/>
    <w:rsid w:val="00F971DF"/>
    <w:rsid w:val="00FA1990"/>
    <w:rsid w:val="00FB7F18"/>
    <w:rsid w:val="00FD453B"/>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paragraph" w:styleId="3">
    <w:name w:val="heading 3"/>
    <w:basedOn w:val="a"/>
    <w:next w:val="a"/>
    <w:link w:val="30"/>
    <w:uiPriority w:val="9"/>
    <w:semiHidden/>
    <w:unhideWhenUsed/>
    <w:qFormat/>
    <w:rsid w:val="005E5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link w:val="32"/>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2">
    <w:name w:val="Основной текст (3)"/>
    <w:basedOn w:val="a"/>
    <w:link w:val="31"/>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sid w:val="005E59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2796</TotalTime>
  <Pages>28</Pages>
  <Words>9672</Words>
  <Characters>55137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2021-12-21T05:33:00Z</dcterms:created>
  <dcterms:modified xsi:type="dcterms:W3CDTF">2024-12-06T10:34:00Z</dcterms:modified>
</cp:coreProperties>
</file>